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26D3935" w:rsidR="0007544A" w:rsidRPr="000271B6" w:rsidRDefault="0007544A" w:rsidP="0007544A">
      <w:pPr>
        <w:pStyle w:val="CH"/>
      </w:pPr>
      <w:bookmarkStart w:id="0" w:name="historyclause"/>
      <w:r w:rsidRPr="000271B6">
        <w:t>3GPP RAN WG4 Meeting #</w:t>
      </w:r>
      <w:r w:rsidR="00D94102">
        <w:t>10</w:t>
      </w:r>
      <w:r w:rsidR="009B0425">
        <w:t>3</w:t>
      </w:r>
      <w:r w:rsidR="00907C28">
        <w:t>-</w:t>
      </w:r>
      <w:r w:rsidRPr="000271B6">
        <w:t>e</w:t>
      </w:r>
      <w:r w:rsidRPr="000271B6">
        <w:tab/>
      </w:r>
      <w:r w:rsidRPr="000271B6">
        <w:tab/>
      </w:r>
      <w:r w:rsidR="009B0425" w:rsidRPr="009B0425">
        <w:rPr>
          <w:color w:val="000000"/>
          <w:sz w:val="18"/>
          <w:szCs w:val="18"/>
          <w:lang w:eastAsia="en-GB"/>
        </w:rPr>
        <w:t>R4-2207682</w:t>
      </w:r>
    </w:p>
    <w:p w14:paraId="29F05E0E" w14:textId="62AB0EB8" w:rsidR="0007544A" w:rsidRPr="000271B6" w:rsidRDefault="0007544A" w:rsidP="0007544A">
      <w:pPr>
        <w:pStyle w:val="CH"/>
        <w:tabs>
          <w:tab w:val="clear" w:pos="7920"/>
        </w:tabs>
        <w:rPr>
          <w:b w:val="0"/>
        </w:rPr>
      </w:pPr>
      <w:r w:rsidRPr="000271B6">
        <w:t xml:space="preserve">Electronic Meeting, </w:t>
      </w:r>
      <w:r w:rsidR="009B0425">
        <w:t>May</w:t>
      </w:r>
      <w:r w:rsidR="00EF63C4">
        <w:t xml:space="preserve"> </w:t>
      </w:r>
      <w:r w:rsidR="009B0425">
        <w:t>9</w:t>
      </w:r>
      <w:r w:rsidR="00EF63C4">
        <w:t xml:space="preserve"> - </w:t>
      </w:r>
      <w:r w:rsidR="009B0425">
        <w:t>20</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186031F6" w:rsidR="00637CE3" w:rsidRPr="0008103A" w:rsidRDefault="00637CE3" w:rsidP="00637CE3">
      <w:pPr>
        <w:pStyle w:val="CH"/>
        <w:rPr>
          <w:b w:val="0"/>
        </w:rPr>
      </w:pPr>
      <w:r w:rsidRPr="0008103A">
        <w:t>Agenda item:</w:t>
      </w:r>
      <w:r>
        <w:tab/>
      </w:r>
      <w:r w:rsidR="0032054E" w:rsidRPr="0032054E">
        <w:t>10.2.2.2</w:t>
      </w:r>
    </w:p>
    <w:p w14:paraId="65CE5DAD" w14:textId="058B1F54" w:rsidR="00637CE3" w:rsidRPr="0008103A" w:rsidRDefault="00637CE3" w:rsidP="00637CE3">
      <w:pPr>
        <w:pStyle w:val="CH"/>
        <w:rPr>
          <w:b w:val="0"/>
        </w:rPr>
      </w:pPr>
      <w:r>
        <w:t>Source:</w:t>
      </w:r>
      <w:r>
        <w:tab/>
        <w:t>Apple</w:t>
      </w:r>
    </w:p>
    <w:p w14:paraId="38ECA378" w14:textId="49CB40DA" w:rsidR="00637CE3" w:rsidRDefault="00637CE3" w:rsidP="00637CE3">
      <w:pPr>
        <w:pStyle w:val="CH"/>
        <w:ind w:left="2268" w:hanging="2268"/>
      </w:pPr>
      <w:r w:rsidRPr="0008103A">
        <w:t>Title:</w:t>
      </w:r>
      <w:r w:rsidRPr="0008103A">
        <w:tab/>
      </w:r>
      <w:r w:rsidR="009B0425" w:rsidRPr="009B0425">
        <w:t>Remaining issues with EN-DC configuration for TRP</w:t>
      </w:r>
      <w:r w:rsidR="009B0425">
        <w:t>-</w:t>
      </w:r>
      <w:r w:rsidR="009B0425" w:rsidRPr="009B0425">
        <w:t>TRS</w:t>
      </w:r>
    </w:p>
    <w:p w14:paraId="4C0EA501" w14:textId="55B644E0" w:rsidR="0007544A" w:rsidRDefault="0007544A" w:rsidP="0007544A">
      <w:pPr>
        <w:pStyle w:val="CH"/>
      </w:pPr>
      <w:r>
        <w:t>Work Item:</w:t>
      </w:r>
      <w:r>
        <w:tab/>
      </w:r>
      <w:r w:rsidRPr="0007544A">
        <w:t>NR_FR1_TRP_TRS</w:t>
      </w:r>
      <w:r>
        <w:t>-Core</w:t>
      </w:r>
    </w:p>
    <w:p w14:paraId="57D03F91" w14:textId="5504910A" w:rsidR="00637CE3" w:rsidRDefault="00637CE3" w:rsidP="00637CE3">
      <w:pPr>
        <w:pStyle w:val="CH"/>
      </w:pPr>
      <w:r>
        <w:t>Document for:</w:t>
      </w:r>
      <w:r>
        <w:tab/>
      </w:r>
      <w:r w:rsidR="00EF63C4">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4BEEC8C2" w:rsidR="00786D2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103975">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103975">
        <w:t>[2]</w:t>
      </w:r>
      <w:r w:rsidR="00D46524">
        <w:fldChar w:fldCharType="end"/>
      </w:r>
      <w:r w:rsidR="00D94102">
        <w:t>.</w:t>
      </w:r>
      <w:r w:rsidR="0090187B">
        <w:t xml:space="preserve">  During the RAN4 #</w:t>
      </w:r>
      <w:r w:rsidR="008F5A08">
        <w:t>10</w:t>
      </w:r>
      <w:r w:rsidR="00785461">
        <w:t>1</w:t>
      </w:r>
      <w:r w:rsidR="0090187B">
        <w:t xml:space="preserve"> meeting the following agreements related to the EN-DC power configuration were reached</w:t>
      </w:r>
      <w:r w:rsidR="008F5A08">
        <w:t xml:space="preserve"> </w:t>
      </w:r>
      <w:r w:rsidR="008F5A08">
        <w:fldChar w:fldCharType="begin"/>
      </w:r>
      <w:r w:rsidR="008F5A08">
        <w:instrText xml:space="preserve"> REF _Ref85728819 \r \h </w:instrText>
      </w:r>
      <w:r w:rsidR="008F5A08">
        <w:fldChar w:fldCharType="separate"/>
      </w:r>
      <w:r w:rsidR="00103975">
        <w:t>[3]</w:t>
      </w:r>
      <w:r w:rsidR="008F5A08">
        <w:fldChar w:fldCharType="end"/>
      </w:r>
      <w:r w:rsidR="0090187B">
        <w:t>:</w:t>
      </w:r>
    </w:p>
    <w:p w14:paraId="452EE29A" w14:textId="32B8029E" w:rsidR="0090187B" w:rsidRDefault="0090187B" w:rsidP="00786D2D"/>
    <w:tbl>
      <w:tblPr>
        <w:tblStyle w:val="TableGrid"/>
        <w:tblW w:w="0" w:type="auto"/>
        <w:tblLook w:val="04A0" w:firstRow="1" w:lastRow="0" w:firstColumn="1" w:lastColumn="0" w:noHBand="0" w:noVBand="1"/>
      </w:tblPr>
      <w:tblGrid>
        <w:gridCol w:w="9631"/>
      </w:tblGrid>
      <w:tr w:rsidR="0090187B" w14:paraId="7FFA7C55" w14:textId="77777777" w:rsidTr="0090187B">
        <w:tc>
          <w:tcPr>
            <w:tcW w:w="9631" w:type="dxa"/>
          </w:tcPr>
          <w:p w14:paraId="066925D9" w14:textId="77777777" w:rsidR="00DE5F0D" w:rsidRPr="006E4B9E" w:rsidRDefault="00DE5F0D" w:rsidP="00DE5F0D">
            <w:pPr>
              <w:rPr>
                <w:b/>
                <w:i/>
                <w:sz w:val="16"/>
                <w:szCs w:val="16"/>
                <w:u w:val="single"/>
                <w:lang w:eastAsia="ko-KR"/>
              </w:rPr>
            </w:pPr>
            <w:r w:rsidRPr="006E4B9E">
              <w:rPr>
                <w:b/>
                <w:i/>
                <w:sz w:val="16"/>
                <w:szCs w:val="16"/>
                <w:u w:val="single"/>
                <w:lang w:eastAsia="ko-KR"/>
              </w:rPr>
              <w:t>Issue 2-2-1: EN-DC power splitting</w:t>
            </w:r>
          </w:p>
          <w:p w14:paraId="0ADD97A1" w14:textId="77777777" w:rsidR="00DE5F0D" w:rsidRPr="006E4B9E"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Make final decision on EN-DC configuration based on the following options:</w:t>
            </w:r>
          </w:p>
          <w:p w14:paraId="720EABE4"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Configuration 1: 50% power for LTE, 20dBm </w:t>
            </w:r>
          </w:p>
          <w:p w14:paraId="37E530B5"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Configuration 2: lower LTE carrier power </w:t>
            </w:r>
          </w:p>
          <w:p w14:paraId="6E8A525D" w14:textId="77777777" w:rsidR="00DE5F0D" w:rsidRPr="006E4B9E"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A: LTE anchor agnostic, or</w:t>
            </w:r>
          </w:p>
          <w:p w14:paraId="4B86A5FB" w14:textId="77777777" w:rsidR="00DE5F0D" w:rsidRPr="006E4B9E" w:rsidRDefault="00DE5F0D" w:rsidP="00DE5F0D">
            <w:pPr>
              <w:pStyle w:val="ListParagraph"/>
              <w:numPr>
                <w:ilvl w:val="1"/>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B: low power (e.g. value between 0~10dbm), value should also be specified</w:t>
            </w:r>
          </w:p>
          <w:p w14:paraId="079A731E" w14:textId="77777777" w:rsidR="00DE5F0D" w:rsidRPr="006E4B9E" w:rsidRDefault="00DE5F0D" w:rsidP="00DE5F0D">
            <w:pPr>
              <w:spacing w:after="120"/>
              <w:rPr>
                <w:color w:val="000000" w:themeColor="text1"/>
                <w:sz w:val="16"/>
                <w:szCs w:val="16"/>
                <w:lang w:eastAsia="zh-CN"/>
              </w:rPr>
            </w:pPr>
            <w:r w:rsidRPr="006E4B9E">
              <w:rPr>
                <w:color w:val="000000" w:themeColor="text1"/>
                <w:sz w:val="16"/>
                <w:szCs w:val="16"/>
                <w:highlight w:val="green"/>
                <w:lang w:eastAsia="zh-CN"/>
              </w:rPr>
              <w:t xml:space="preserve">Agreement: </w:t>
            </w:r>
            <w:r w:rsidRPr="006E4B9E">
              <w:rPr>
                <w:rFonts w:hint="eastAsia"/>
                <w:color w:val="000000" w:themeColor="text1"/>
                <w:sz w:val="16"/>
                <w:szCs w:val="16"/>
                <w:highlight w:val="green"/>
                <w:lang w:eastAsia="zh-CN"/>
              </w:rPr>
              <w:t>for</w:t>
            </w:r>
            <w:r w:rsidRPr="006E4B9E">
              <w:rPr>
                <w:color w:val="000000" w:themeColor="text1"/>
                <w:sz w:val="16"/>
                <w:szCs w:val="16"/>
                <w:highlight w:val="green"/>
                <w:lang w:eastAsia="zh-CN"/>
              </w:rPr>
              <w:t xml:space="preserve"> EN-DC TRP </w:t>
            </w:r>
            <w:r w:rsidRPr="006E4B9E">
              <w:rPr>
                <w:rFonts w:hint="eastAsia"/>
                <w:color w:val="000000" w:themeColor="text1"/>
                <w:sz w:val="16"/>
                <w:szCs w:val="16"/>
                <w:highlight w:val="green"/>
                <w:lang w:eastAsia="zh-CN"/>
              </w:rPr>
              <w:t>testing</w:t>
            </w:r>
          </w:p>
          <w:p w14:paraId="4B3EECB6"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highlight w:val="green"/>
                <w:lang w:eastAsia="zh-CN"/>
              </w:rPr>
            </w:pPr>
            <w:r w:rsidRPr="006E4B9E">
              <w:rPr>
                <w:rFonts w:eastAsiaTheme="minorEastAsia"/>
                <w:i/>
                <w:sz w:val="16"/>
                <w:szCs w:val="16"/>
                <w:highlight w:val="green"/>
                <w:lang w:eastAsia="zh-CN"/>
              </w:rPr>
              <w:t>Configuration 2: lower LTE carrier power</w:t>
            </w:r>
          </w:p>
          <w:p w14:paraId="0A8651BB" w14:textId="6FA927D9" w:rsidR="00DE5F0D" w:rsidRPr="006E1E50" w:rsidRDefault="00DE5F0D" w:rsidP="006E1E50">
            <w:pPr>
              <w:pStyle w:val="ListParagraph"/>
              <w:numPr>
                <w:ilvl w:val="1"/>
                <w:numId w:val="22"/>
              </w:numPr>
              <w:overflowPunct w:val="0"/>
              <w:autoSpaceDE w:val="0"/>
              <w:autoSpaceDN w:val="0"/>
              <w:adjustRightInd w:val="0"/>
              <w:spacing w:after="180"/>
              <w:textAlignment w:val="baseline"/>
              <w:rPr>
                <w:rFonts w:eastAsiaTheme="minorEastAsia"/>
                <w:i/>
                <w:sz w:val="16"/>
                <w:szCs w:val="16"/>
                <w:highlight w:val="green"/>
                <w:lang w:eastAsia="zh-CN"/>
              </w:rPr>
            </w:pPr>
            <w:r w:rsidRPr="006E4B9E">
              <w:rPr>
                <w:rFonts w:eastAsiaTheme="minorEastAsia"/>
                <w:i/>
                <w:sz w:val="16"/>
                <w:szCs w:val="16"/>
                <w:highlight w:val="green"/>
                <w:lang w:eastAsia="zh-CN"/>
              </w:rPr>
              <w:t>B: low power with fixed value [10dBm]</w:t>
            </w:r>
          </w:p>
          <w:p w14:paraId="5DFA2835" w14:textId="77777777" w:rsidR="00DE5F0D" w:rsidRPr="006E4B9E" w:rsidRDefault="00DE5F0D" w:rsidP="00DE5F0D">
            <w:pPr>
              <w:rPr>
                <w:b/>
                <w:sz w:val="16"/>
                <w:szCs w:val="16"/>
                <w:u w:val="single"/>
                <w:lang w:eastAsia="ko-KR"/>
              </w:rPr>
            </w:pPr>
            <w:r w:rsidRPr="006E4B9E">
              <w:rPr>
                <w:b/>
                <w:sz w:val="16"/>
                <w:szCs w:val="16"/>
                <w:u w:val="single"/>
                <w:lang w:eastAsia="ko-KR"/>
              </w:rPr>
              <w:t xml:space="preserve">Issue 2-2-2: Considerations on EN-DC </w:t>
            </w:r>
          </w:p>
          <w:p w14:paraId="60E558B6" w14:textId="77777777" w:rsidR="00DE5F0D" w:rsidRPr="006E4B9E" w:rsidRDefault="00DE5F0D" w:rsidP="00DE5F0D">
            <w:pPr>
              <w:rPr>
                <w:rFonts w:eastAsiaTheme="minorEastAsia"/>
                <w:i/>
                <w:sz w:val="16"/>
                <w:szCs w:val="16"/>
                <w:lang w:eastAsia="zh-CN"/>
              </w:rPr>
            </w:pPr>
            <w:r w:rsidRPr="006E4B9E">
              <w:rPr>
                <w:rFonts w:eastAsiaTheme="minorEastAsia"/>
                <w:i/>
                <w:sz w:val="16"/>
                <w:szCs w:val="16"/>
                <w:lang w:eastAsia="zh-CN"/>
              </w:rPr>
              <w:t>Further discuss the proposals after EN-DC power splitting is concluded.</w:t>
            </w:r>
          </w:p>
          <w:p w14:paraId="598927B1" w14:textId="77777777" w:rsidR="00DE5F0D" w:rsidRPr="006E4B9E" w:rsidRDefault="00DE5F0D" w:rsidP="00DE5F0D">
            <w:pPr>
              <w:rPr>
                <w:rFonts w:eastAsiaTheme="minorEastAsia"/>
                <w:sz w:val="16"/>
                <w:szCs w:val="16"/>
                <w:lang w:eastAsia="zh-CN"/>
              </w:rPr>
            </w:pPr>
            <w:r w:rsidRPr="006E4B9E">
              <w:rPr>
                <w:rFonts w:eastAsiaTheme="minorEastAsia"/>
                <w:sz w:val="16"/>
                <w:szCs w:val="16"/>
                <w:lang w:eastAsia="zh-CN"/>
              </w:rPr>
              <w:t>New Proposal 1: partial RB shall be configured for LTE UL RB allocation, under EN-DC TRP condition</w:t>
            </w:r>
          </w:p>
          <w:p w14:paraId="7DC48884" w14:textId="77777777" w:rsidR="00DE5F0D" w:rsidRPr="006E4B9E" w:rsidRDefault="00DE5F0D" w:rsidP="00DE5F0D">
            <w:pPr>
              <w:rPr>
                <w:rFonts w:eastAsiaTheme="minorEastAsia"/>
                <w:sz w:val="16"/>
                <w:szCs w:val="16"/>
                <w:lang w:eastAsia="zh-CN"/>
              </w:rPr>
            </w:pPr>
            <w:r w:rsidRPr="006E4B9E">
              <w:rPr>
                <w:rFonts w:eastAsiaTheme="minorEastAsia"/>
                <w:sz w:val="16"/>
                <w:szCs w:val="16"/>
                <w:lang w:eastAsia="zh-CN"/>
              </w:rPr>
              <w:t xml:space="preserve">New proposal 2: After conclude EN-DC power splitting, RAN4 should select EN-DC configurations for OTA testing according to the following principles: </w:t>
            </w:r>
          </w:p>
          <w:p w14:paraId="77B61A46" w14:textId="77777777" w:rsidR="00DE5F0D" w:rsidRPr="006E4B9E" w:rsidRDefault="00DE5F0D" w:rsidP="00DE5F0D">
            <w:pPr>
              <w:ind w:left="284"/>
              <w:rPr>
                <w:rFonts w:eastAsiaTheme="minorEastAsia"/>
                <w:sz w:val="16"/>
                <w:szCs w:val="16"/>
                <w:lang w:eastAsia="zh-CN"/>
              </w:rPr>
            </w:pPr>
            <w:r w:rsidRPr="006E4B9E">
              <w:rPr>
                <w:rFonts w:eastAsiaTheme="minorEastAsia"/>
                <w:sz w:val="16"/>
                <w:szCs w:val="16"/>
                <w:lang w:eastAsia="zh-CN"/>
              </w:rPr>
              <w:t xml:space="preserve">A) Focus on the performance of the NR carrier and do not consider multiple permutations between different LTE bands and NR band under test; </w:t>
            </w:r>
          </w:p>
          <w:p w14:paraId="42F7FC27" w14:textId="476A9EBA" w:rsidR="00DE5F0D" w:rsidRPr="006E1E50" w:rsidRDefault="00DE5F0D" w:rsidP="006E1E50">
            <w:pPr>
              <w:ind w:left="284"/>
              <w:rPr>
                <w:rFonts w:eastAsiaTheme="minorEastAsia"/>
                <w:sz w:val="16"/>
                <w:szCs w:val="16"/>
                <w:lang w:eastAsia="zh-CN"/>
              </w:rPr>
            </w:pPr>
            <w:r w:rsidRPr="006E4B9E">
              <w:rPr>
                <w:rFonts w:eastAsiaTheme="minorEastAsia"/>
                <w:sz w:val="16"/>
                <w:szCs w:val="16"/>
                <w:lang w:eastAsia="zh-CN"/>
              </w:rPr>
              <w:t>B) Consider only those EN-DC configurations which have no MSD impact on either LTE or NR</w:t>
            </w:r>
          </w:p>
          <w:p w14:paraId="3E913AEF" w14:textId="77777777" w:rsidR="00DE5F0D" w:rsidRPr="006E4B9E" w:rsidRDefault="00DE5F0D" w:rsidP="00DE5F0D">
            <w:pPr>
              <w:spacing w:after="120"/>
              <w:rPr>
                <w:b/>
                <w:color w:val="000000" w:themeColor="text1"/>
                <w:sz w:val="16"/>
                <w:szCs w:val="16"/>
                <w:highlight w:val="green"/>
                <w:lang w:eastAsia="zh-CN"/>
              </w:rPr>
            </w:pPr>
            <w:r w:rsidRPr="006E4B9E">
              <w:rPr>
                <w:b/>
                <w:color w:val="000000" w:themeColor="text1"/>
                <w:sz w:val="16"/>
                <w:szCs w:val="16"/>
                <w:highlight w:val="green"/>
                <w:lang w:eastAsia="zh-CN"/>
              </w:rPr>
              <w:t xml:space="preserve">Agreements: </w:t>
            </w:r>
          </w:p>
          <w:p w14:paraId="648EC9B3" w14:textId="77777777" w:rsidR="00DE5F0D" w:rsidRPr="006E4B9E" w:rsidRDefault="00DE5F0D" w:rsidP="00DE5F0D">
            <w:pPr>
              <w:spacing w:after="120"/>
              <w:rPr>
                <w:rFonts w:eastAsiaTheme="minorEastAsia"/>
                <w:sz w:val="16"/>
                <w:szCs w:val="16"/>
                <w:highlight w:val="green"/>
                <w:lang w:eastAsia="zh-CN"/>
              </w:rPr>
            </w:pPr>
            <w:r w:rsidRPr="006E4B9E">
              <w:rPr>
                <w:rFonts w:eastAsiaTheme="minorEastAsia"/>
                <w:sz w:val="16"/>
                <w:szCs w:val="16"/>
                <w:highlight w:val="green"/>
                <w:lang w:eastAsia="zh-CN"/>
              </w:rPr>
              <w:t>Partial RB shall be configured for LTE UL RB allocation, under EN-DC TRP condition.</w:t>
            </w:r>
          </w:p>
          <w:p w14:paraId="54DCC0ED" w14:textId="77777777" w:rsidR="00DE5F0D" w:rsidRPr="006E4B9E" w:rsidRDefault="00DE5F0D" w:rsidP="00DE5F0D">
            <w:pPr>
              <w:rPr>
                <w:rFonts w:eastAsiaTheme="minorEastAsia"/>
                <w:sz w:val="16"/>
                <w:szCs w:val="16"/>
                <w:highlight w:val="green"/>
                <w:lang w:eastAsia="zh-CN"/>
              </w:rPr>
            </w:pPr>
            <w:r w:rsidRPr="006E4B9E">
              <w:rPr>
                <w:rFonts w:eastAsiaTheme="minorEastAsia"/>
                <w:sz w:val="16"/>
                <w:szCs w:val="16"/>
                <w:highlight w:val="green"/>
                <w:lang w:eastAsia="zh-CN"/>
              </w:rPr>
              <w:t xml:space="preserve">RAN4 should select EN-DC configurations for OTA testing according to the following principles: </w:t>
            </w:r>
          </w:p>
          <w:p w14:paraId="33E22954" w14:textId="77777777" w:rsidR="00DE5F0D" w:rsidRPr="006E4B9E" w:rsidRDefault="00DE5F0D" w:rsidP="00DE5F0D">
            <w:pPr>
              <w:ind w:left="284"/>
              <w:rPr>
                <w:rFonts w:eastAsiaTheme="minorEastAsia"/>
                <w:sz w:val="16"/>
                <w:szCs w:val="16"/>
                <w:highlight w:val="green"/>
                <w:lang w:eastAsia="zh-CN"/>
              </w:rPr>
            </w:pPr>
            <w:r w:rsidRPr="006E4B9E">
              <w:rPr>
                <w:rFonts w:eastAsiaTheme="minorEastAsia"/>
                <w:sz w:val="16"/>
                <w:szCs w:val="16"/>
                <w:highlight w:val="green"/>
                <w:lang w:eastAsia="zh-CN"/>
              </w:rPr>
              <w:t xml:space="preserve">A) Focus on the performance of the NR carrier and do not consider multiple permutations between different LTE bands and NR band under test; </w:t>
            </w:r>
          </w:p>
          <w:p w14:paraId="06583E35" w14:textId="77777777" w:rsidR="00DE5F0D" w:rsidRPr="006E4B9E" w:rsidRDefault="00DE5F0D" w:rsidP="00DE5F0D">
            <w:pPr>
              <w:ind w:left="284"/>
              <w:rPr>
                <w:rFonts w:eastAsiaTheme="minorEastAsia"/>
                <w:sz w:val="16"/>
                <w:szCs w:val="16"/>
                <w:lang w:eastAsia="zh-CN"/>
              </w:rPr>
            </w:pPr>
            <w:r w:rsidRPr="006E4B9E">
              <w:rPr>
                <w:rFonts w:eastAsiaTheme="minorEastAsia"/>
                <w:sz w:val="16"/>
                <w:szCs w:val="16"/>
                <w:highlight w:val="green"/>
                <w:lang w:eastAsia="zh-CN"/>
              </w:rPr>
              <w:t>B) Consider only those EN-DC configurations which have no MSD impact on either LTE or NR</w:t>
            </w:r>
          </w:p>
          <w:p w14:paraId="02571DB2" w14:textId="77777777" w:rsidR="00DE5F0D" w:rsidRPr="006E4B9E" w:rsidRDefault="00DE5F0D" w:rsidP="00DE5F0D">
            <w:pPr>
              <w:spacing w:after="120"/>
              <w:rPr>
                <w:color w:val="000000" w:themeColor="text1"/>
                <w:sz w:val="16"/>
                <w:szCs w:val="16"/>
                <w:lang w:eastAsia="zh-CN"/>
              </w:rPr>
            </w:pPr>
          </w:p>
          <w:p w14:paraId="631AF01B" w14:textId="77777777" w:rsidR="00DE5F0D" w:rsidRPr="006E4B9E" w:rsidRDefault="00DE5F0D" w:rsidP="00DE5F0D">
            <w:pPr>
              <w:rPr>
                <w:b/>
                <w:sz w:val="16"/>
                <w:szCs w:val="16"/>
                <w:u w:val="single"/>
                <w:lang w:eastAsia="ko-KR"/>
              </w:rPr>
            </w:pPr>
            <w:r w:rsidRPr="006E4B9E">
              <w:rPr>
                <w:b/>
                <w:sz w:val="16"/>
                <w:szCs w:val="16"/>
                <w:u w:val="single"/>
                <w:lang w:eastAsia="ko-KR"/>
              </w:rPr>
              <w:t>Issue 2-3: UL configuration</w:t>
            </w:r>
          </w:p>
          <w:p w14:paraId="1B7A2FBA" w14:textId="77777777" w:rsidR="00DE5F0D" w:rsidRPr="006E4B9E" w:rsidRDefault="00DE5F0D" w:rsidP="00DE5F0D">
            <w:pPr>
              <w:pStyle w:val="ListParagraph"/>
              <w:numPr>
                <w:ilvl w:val="0"/>
                <w:numId w:val="21"/>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Make decision on this topic after concluding EN-DC power splitting:</w:t>
            </w:r>
          </w:p>
          <w:p w14:paraId="3985BCFA"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Same UL configuration for TRP and TRS, or</w:t>
            </w:r>
          </w:p>
          <w:p w14:paraId="5AAF8475" w14:textId="77777777" w:rsidR="00DE5F0D" w:rsidRPr="006E4B9E" w:rsidRDefault="00DE5F0D" w:rsidP="00DE5F0D">
            <w:pPr>
              <w:pStyle w:val="ListParagraph"/>
              <w:numPr>
                <w:ilvl w:val="0"/>
                <w:numId w:val="22"/>
              </w:numPr>
              <w:overflowPunct w:val="0"/>
              <w:autoSpaceDE w:val="0"/>
              <w:autoSpaceDN w:val="0"/>
              <w:adjustRightInd w:val="0"/>
              <w:spacing w:after="180"/>
              <w:textAlignment w:val="baseline"/>
              <w:rPr>
                <w:rFonts w:eastAsiaTheme="minorEastAsia"/>
                <w:i/>
                <w:sz w:val="16"/>
                <w:szCs w:val="16"/>
                <w:lang w:eastAsia="zh-CN"/>
              </w:rPr>
            </w:pPr>
            <w:r w:rsidRPr="006E4B9E">
              <w:rPr>
                <w:rFonts w:eastAsiaTheme="minorEastAsia"/>
                <w:i/>
                <w:sz w:val="16"/>
                <w:szCs w:val="16"/>
                <w:lang w:eastAsia="zh-CN"/>
              </w:rPr>
              <w:t xml:space="preserve">UL configuration for TRP and TRS is different </w:t>
            </w:r>
          </w:p>
          <w:p w14:paraId="0CF3CC8A" w14:textId="366B777C" w:rsidR="0090187B" w:rsidRPr="00DE5F0D" w:rsidRDefault="00DE5F0D" w:rsidP="00DE5F0D">
            <w:pPr>
              <w:spacing w:after="120"/>
              <w:rPr>
                <w:b/>
                <w:color w:val="000000" w:themeColor="text1"/>
                <w:lang w:eastAsia="zh-CN"/>
              </w:rPr>
            </w:pPr>
            <w:r w:rsidRPr="006E4B9E">
              <w:rPr>
                <w:b/>
                <w:color w:val="000000" w:themeColor="text1"/>
                <w:sz w:val="16"/>
                <w:szCs w:val="16"/>
                <w:highlight w:val="green"/>
                <w:lang w:eastAsia="zh-CN"/>
              </w:rPr>
              <w:t xml:space="preserve">Agreements: </w:t>
            </w:r>
            <w:r w:rsidRPr="006E4B9E">
              <w:rPr>
                <w:rFonts w:eastAsiaTheme="minorEastAsia"/>
                <w:sz w:val="16"/>
                <w:szCs w:val="16"/>
                <w:highlight w:val="green"/>
                <w:lang w:eastAsia="zh-CN"/>
              </w:rPr>
              <w:t>RAN4 target to conclude UL configuration for TRS under EN-DC mode in Jan 2022 RAN4 meeting.</w:t>
            </w:r>
          </w:p>
        </w:tc>
      </w:tr>
    </w:tbl>
    <w:p w14:paraId="5849249D" w14:textId="3C2894D9" w:rsidR="0090187B" w:rsidRDefault="0090187B" w:rsidP="00786D2D"/>
    <w:p w14:paraId="7BE31987" w14:textId="5317123E" w:rsidR="00A07D40" w:rsidRDefault="00A07D40" w:rsidP="00786D2D">
      <w:r>
        <w:t>During the RAN4 #101bis meeting, the following agreements related to EN-DC testing methodology were reached</w:t>
      </w:r>
      <w:r w:rsidR="005E3A94">
        <w:t xml:space="preserve"> </w:t>
      </w:r>
      <w:r w:rsidR="005E3A94">
        <w:fldChar w:fldCharType="begin"/>
      </w:r>
      <w:r w:rsidR="005E3A94">
        <w:instrText xml:space="preserve"> REF _Ref95374475 \r \h </w:instrText>
      </w:r>
      <w:r w:rsidR="005E3A94">
        <w:fldChar w:fldCharType="separate"/>
      </w:r>
      <w:r w:rsidR="00103975">
        <w:t>[4]</w:t>
      </w:r>
      <w:r w:rsidR="005E3A94">
        <w:fldChar w:fldCharType="end"/>
      </w:r>
      <w:r>
        <w:t>:</w:t>
      </w:r>
    </w:p>
    <w:p w14:paraId="798CFD79" w14:textId="2DC0F728" w:rsidR="00A07D40" w:rsidRDefault="00A07D40" w:rsidP="00786D2D"/>
    <w:tbl>
      <w:tblPr>
        <w:tblStyle w:val="TableGrid"/>
        <w:tblW w:w="0" w:type="auto"/>
        <w:tblLook w:val="04A0" w:firstRow="1" w:lastRow="0" w:firstColumn="1" w:lastColumn="0" w:noHBand="0" w:noVBand="1"/>
      </w:tblPr>
      <w:tblGrid>
        <w:gridCol w:w="9631"/>
      </w:tblGrid>
      <w:tr w:rsidR="006E4B9E" w14:paraId="384F36E0" w14:textId="77777777" w:rsidTr="006E4B9E">
        <w:tc>
          <w:tcPr>
            <w:tcW w:w="9631" w:type="dxa"/>
          </w:tcPr>
          <w:p w14:paraId="51F8FCA0" w14:textId="77777777" w:rsidR="006E4B9E" w:rsidRPr="006E4B9E" w:rsidRDefault="006E4B9E" w:rsidP="006E4B9E">
            <w:pPr>
              <w:rPr>
                <w:b/>
                <w:sz w:val="16"/>
                <w:szCs w:val="16"/>
                <w:u w:val="single"/>
                <w:lang w:eastAsia="ko-KR"/>
              </w:rPr>
            </w:pPr>
            <w:r w:rsidRPr="006E4B9E">
              <w:rPr>
                <w:b/>
                <w:sz w:val="16"/>
                <w:szCs w:val="16"/>
                <w:u w:val="single"/>
                <w:lang w:eastAsia="ko-KR"/>
              </w:rPr>
              <w:t xml:space="preserve">Issue 1-2-2: EN-DC combination principle  </w:t>
            </w:r>
          </w:p>
          <w:p w14:paraId="58006A61" w14:textId="77777777" w:rsidR="006E4B9E" w:rsidRPr="006E4B9E" w:rsidRDefault="006E4B9E" w:rsidP="006E4B9E">
            <w:pPr>
              <w:rPr>
                <w:rFonts w:eastAsiaTheme="minorEastAsia"/>
                <w:i/>
                <w:sz w:val="16"/>
                <w:szCs w:val="16"/>
                <w:lang w:eastAsia="zh-CN"/>
              </w:rPr>
            </w:pPr>
            <w:r w:rsidRPr="006E4B9E">
              <w:rPr>
                <w:rFonts w:eastAsiaTheme="minorEastAsia"/>
                <w:i/>
                <w:sz w:val="16"/>
                <w:szCs w:val="16"/>
                <w:lang w:eastAsia="zh-CN"/>
              </w:rPr>
              <w:t>A</w:t>
            </w:r>
            <w:r w:rsidRPr="006E4B9E">
              <w:rPr>
                <w:rFonts w:eastAsiaTheme="minorEastAsia" w:hint="eastAsia"/>
                <w:i/>
                <w:sz w:val="16"/>
                <w:szCs w:val="16"/>
                <w:lang w:eastAsia="zh-CN"/>
              </w:rPr>
              <w:t>greement:</w:t>
            </w:r>
            <w:r w:rsidRPr="006E4B9E">
              <w:rPr>
                <w:rFonts w:eastAsiaTheme="minorEastAsia"/>
                <w:i/>
                <w:sz w:val="16"/>
                <w:szCs w:val="16"/>
                <w:lang w:eastAsia="zh-CN"/>
              </w:rPr>
              <w:t xml:space="preserve"> </w:t>
            </w:r>
          </w:p>
          <w:p w14:paraId="22FDE66E" w14:textId="77777777" w:rsidR="006E4B9E" w:rsidRPr="006E4B9E"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 xml:space="preserve">Principle of EN-DC combinations selection for TRP TRS OTA testing: </w:t>
            </w:r>
          </w:p>
          <w:p w14:paraId="017DBF9D" w14:textId="77777777" w:rsidR="006E4B9E" w:rsidRPr="006E4B9E" w:rsidRDefault="006E4B9E" w:rsidP="006E4B9E">
            <w:pPr>
              <w:pStyle w:val="ListParagraph"/>
              <w:rPr>
                <w:rFonts w:eastAsiaTheme="minorEastAsia"/>
                <w:sz w:val="16"/>
                <w:szCs w:val="16"/>
                <w:lang w:eastAsia="zh-CN"/>
              </w:rPr>
            </w:pPr>
            <w:r w:rsidRPr="006E4B9E">
              <w:rPr>
                <w:rFonts w:eastAsiaTheme="minorEastAsia"/>
                <w:sz w:val="16"/>
                <w:szCs w:val="16"/>
                <w:lang w:eastAsia="zh-CN"/>
              </w:rPr>
              <w:lastRenderedPageBreak/>
              <w:t>1)</w:t>
            </w:r>
            <w:r w:rsidRPr="006E4B9E">
              <w:rPr>
                <w:rFonts w:eastAsiaTheme="minorEastAsia"/>
                <w:sz w:val="16"/>
                <w:szCs w:val="16"/>
                <w:lang w:eastAsia="zh-CN"/>
              </w:rPr>
              <w:tab/>
              <w:t xml:space="preserve">Focus on the performance of the NR carrier and do not consider multiple permutations between different LTE bands and NR band under test, i.e., for each NR band, only select one EN-DC band combination.  </w:t>
            </w:r>
          </w:p>
          <w:p w14:paraId="502C9F9C" w14:textId="77777777" w:rsidR="006E4B9E" w:rsidRPr="006E4B9E" w:rsidRDefault="006E4B9E" w:rsidP="006E4B9E">
            <w:pPr>
              <w:pStyle w:val="ListParagraph"/>
              <w:rPr>
                <w:rFonts w:eastAsiaTheme="minorEastAsia"/>
                <w:sz w:val="16"/>
                <w:szCs w:val="16"/>
                <w:lang w:eastAsia="zh-CN"/>
              </w:rPr>
            </w:pPr>
            <w:r w:rsidRPr="006E4B9E">
              <w:rPr>
                <w:rFonts w:eastAsiaTheme="minorEastAsia"/>
                <w:sz w:val="16"/>
                <w:szCs w:val="16"/>
                <w:lang w:eastAsia="zh-CN"/>
              </w:rPr>
              <w:t>2)</w:t>
            </w:r>
            <w:r w:rsidRPr="006E4B9E">
              <w:rPr>
                <w:rFonts w:eastAsiaTheme="minorEastAsia"/>
                <w:sz w:val="16"/>
                <w:szCs w:val="16"/>
                <w:lang w:eastAsia="zh-CN"/>
              </w:rPr>
              <w:tab/>
              <w:t>For UE supporting multiple EN-DC band combinations for the same NR band, consider only those EN-DC configurations which have no MSD impact on either LTE or NR, i.e., the selected EN-DC combination should be no MSD issue identified in TS 38.101-3 Section 7.3B.2.3 (Inter-band EN-DC within FR1).</w:t>
            </w:r>
          </w:p>
          <w:p w14:paraId="5C969021" w14:textId="65392571" w:rsidR="006E4B9E" w:rsidRPr="006E1E50"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Capture the above content in the TP of R4-2203073</w:t>
            </w:r>
          </w:p>
          <w:p w14:paraId="1724390D" w14:textId="77777777" w:rsidR="006E4B9E" w:rsidRPr="006E4B9E" w:rsidRDefault="006E4B9E" w:rsidP="006E4B9E">
            <w:pPr>
              <w:rPr>
                <w:b/>
                <w:sz w:val="16"/>
                <w:szCs w:val="16"/>
                <w:u w:val="single"/>
                <w:lang w:eastAsia="ko-KR"/>
              </w:rPr>
            </w:pPr>
            <w:r w:rsidRPr="006E4B9E">
              <w:rPr>
                <w:b/>
                <w:sz w:val="16"/>
                <w:szCs w:val="16"/>
                <w:u w:val="single"/>
                <w:lang w:eastAsia="ko-KR"/>
              </w:rPr>
              <w:t xml:space="preserve">Issue 1-2-3: Example EN-DC combination </w:t>
            </w:r>
          </w:p>
          <w:p w14:paraId="63AD7340" w14:textId="77777777" w:rsidR="006E4B9E" w:rsidRPr="006E4B9E" w:rsidRDefault="006E4B9E" w:rsidP="006E4B9E">
            <w:pPr>
              <w:rPr>
                <w:rFonts w:eastAsiaTheme="minorEastAsia"/>
                <w:i/>
                <w:sz w:val="16"/>
                <w:szCs w:val="16"/>
                <w:lang w:eastAsia="zh-CN"/>
              </w:rPr>
            </w:pPr>
            <w:r w:rsidRPr="006E4B9E">
              <w:rPr>
                <w:rFonts w:eastAsiaTheme="minorEastAsia"/>
                <w:i/>
                <w:sz w:val="16"/>
                <w:szCs w:val="16"/>
                <w:lang w:eastAsia="zh-CN"/>
              </w:rPr>
              <w:t>A</w:t>
            </w:r>
            <w:r w:rsidRPr="006E4B9E">
              <w:rPr>
                <w:rFonts w:eastAsiaTheme="minorEastAsia" w:hint="eastAsia"/>
                <w:i/>
                <w:sz w:val="16"/>
                <w:szCs w:val="16"/>
                <w:lang w:eastAsia="zh-CN"/>
              </w:rPr>
              <w:t>greement:</w:t>
            </w:r>
            <w:r w:rsidRPr="006E4B9E">
              <w:rPr>
                <w:rFonts w:eastAsiaTheme="minorEastAsia"/>
                <w:i/>
                <w:sz w:val="16"/>
                <w:szCs w:val="16"/>
                <w:lang w:eastAsia="zh-CN"/>
              </w:rPr>
              <w:t xml:space="preserve"> </w:t>
            </w:r>
          </w:p>
          <w:p w14:paraId="102B3BB0" w14:textId="77777777" w:rsidR="006E4B9E" w:rsidRPr="006E4B9E" w:rsidRDefault="006E4B9E" w:rsidP="006E4B9E">
            <w:pPr>
              <w:pStyle w:val="TH"/>
              <w:numPr>
                <w:ilvl w:val="0"/>
                <w:numId w:val="23"/>
              </w:numPr>
              <w:spacing w:after="180"/>
              <w:jc w:val="left"/>
              <w:rPr>
                <w:rFonts w:ascii="Times New Roman" w:eastAsiaTheme="minorEastAsia" w:hAnsi="Times New Roman"/>
                <w:b w:val="0"/>
                <w:sz w:val="16"/>
                <w:szCs w:val="16"/>
                <w:lang w:eastAsia="zh-CN"/>
              </w:rPr>
            </w:pPr>
            <w:r w:rsidRPr="006E4B9E">
              <w:rPr>
                <w:rFonts w:ascii="Times New Roman" w:eastAsiaTheme="minorEastAsia" w:hAnsi="Times New Roman"/>
                <w:b w:val="0"/>
                <w:sz w:val="16"/>
                <w:szCs w:val="16"/>
                <w:lang w:eastAsia="zh-CN"/>
              </w:rPr>
              <w:t>Capture the table below in the TP R4-2203073</w:t>
            </w:r>
          </w:p>
          <w:p w14:paraId="659D95D1" w14:textId="77777777" w:rsidR="006E4B9E" w:rsidRPr="006E4B9E" w:rsidRDefault="006E4B9E" w:rsidP="006E4B9E">
            <w:pPr>
              <w:pStyle w:val="TH"/>
              <w:rPr>
                <w:rFonts w:eastAsia="Yu Mincho"/>
                <w:sz w:val="16"/>
                <w:szCs w:val="16"/>
                <w:lang w:val="en-GB" w:eastAsia="en-GB"/>
              </w:rPr>
            </w:pPr>
            <w:r w:rsidRPr="006E4B9E">
              <w:rPr>
                <w:rFonts w:eastAsia="Yu Mincho"/>
                <w:sz w:val="16"/>
                <w:szCs w:val="16"/>
              </w:rPr>
              <w:t>Table 4.3-3: Measurement parameters for</w:t>
            </w:r>
            <w:r w:rsidRPr="006E4B9E">
              <w:rPr>
                <w:sz w:val="16"/>
                <w:szCs w:val="16"/>
              </w:rPr>
              <w:t xml:space="preserve"> example </w:t>
            </w:r>
            <w:r w:rsidRPr="006E4B9E">
              <w:rPr>
                <w:rFonts w:eastAsia="Yu Mincho"/>
                <w:sz w:val="16"/>
                <w:szCs w:val="16"/>
              </w:rPr>
              <w:t>inter-band 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E4B9E" w:rsidRPr="006E4B9E" w14:paraId="697539E7" w14:textId="77777777" w:rsidTr="0052203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69896CAF" w14:textId="77777777" w:rsidR="006E4B9E" w:rsidRPr="006E4B9E" w:rsidRDefault="006E4B9E" w:rsidP="006E4B9E">
                  <w:pPr>
                    <w:pStyle w:val="TAH"/>
                    <w:rPr>
                      <w:sz w:val="16"/>
                      <w:szCs w:val="16"/>
                      <w:lang w:eastAsia="fi-FI"/>
                    </w:rPr>
                  </w:pPr>
                  <w:r w:rsidRPr="006E4B9E">
                    <w:rPr>
                      <w:sz w:val="16"/>
                      <w:szCs w:val="16"/>
                      <w:lang w:eastAsia="fi-FI"/>
                    </w:rPr>
                    <w:t>EN-DC</w:t>
                  </w:r>
                </w:p>
                <w:p w14:paraId="581B55C8" w14:textId="77777777" w:rsidR="006E4B9E" w:rsidRPr="006E4B9E" w:rsidRDefault="006E4B9E" w:rsidP="006E4B9E">
                  <w:pPr>
                    <w:pStyle w:val="TAH"/>
                    <w:rPr>
                      <w:rFonts w:eastAsia="DengXian"/>
                      <w:sz w:val="16"/>
                      <w:szCs w:val="16"/>
                      <w:lang w:eastAsia="fi-FI"/>
                    </w:rPr>
                  </w:pPr>
                  <w:r w:rsidRPr="006E4B9E">
                    <w:rPr>
                      <w:sz w:val="16"/>
                      <w:szCs w:val="16"/>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2BB6BC30" w14:textId="77777777" w:rsidR="006E4B9E" w:rsidRPr="006E4B9E" w:rsidRDefault="006E4B9E" w:rsidP="006E4B9E">
                  <w:pPr>
                    <w:pStyle w:val="TAH"/>
                    <w:rPr>
                      <w:sz w:val="16"/>
                      <w:szCs w:val="16"/>
                      <w:lang w:val="fr-FR" w:eastAsia="fi-FI"/>
                    </w:rPr>
                  </w:pPr>
                  <w:r w:rsidRPr="006E4B9E">
                    <w:rPr>
                      <w:sz w:val="16"/>
                      <w:szCs w:val="16"/>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1C5E51CF" w14:textId="77777777" w:rsidR="006E4B9E" w:rsidRPr="006E4B9E" w:rsidRDefault="006E4B9E" w:rsidP="006E4B9E">
                  <w:pPr>
                    <w:pStyle w:val="TAH"/>
                    <w:rPr>
                      <w:sz w:val="16"/>
                      <w:szCs w:val="16"/>
                      <w:lang w:val="en-GB" w:eastAsia="fi-FI"/>
                    </w:rPr>
                  </w:pPr>
                  <w:r w:rsidRPr="006E4B9E">
                    <w:rPr>
                      <w:sz w:val="16"/>
                      <w:szCs w:val="16"/>
                    </w:rPr>
                    <w:t>NR configurations</w:t>
                  </w:r>
                </w:p>
              </w:tc>
            </w:tr>
            <w:tr w:rsidR="006E4B9E" w:rsidRPr="006E4B9E" w14:paraId="1CE3D1B8"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13B4C9A" w14:textId="77777777" w:rsidR="006E4B9E" w:rsidRPr="006E4B9E" w:rsidRDefault="006E4B9E" w:rsidP="006E4B9E">
                  <w:pPr>
                    <w:pStyle w:val="TAC"/>
                    <w:rPr>
                      <w:sz w:val="16"/>
                      <w:szCs w:val="16"/>
                      <w:lang w:eastAsia="fi-FI"/>
                    </w:rPr>
                  </w:pPr>
                  <w:r w:rsidRPr="006E4B9E">
                    <w:rPr>
                      <w:sz w:val="16"/>
                      <w:szCs w:val="16"/>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6AF6892F"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0EF9B6BB"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63E55A3F"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AF132A5" w14:textId="77777777" w:rsidR="006E4B9E" w:rsidRPr="006E4B9E" w:rsidRDefault="006E4B9E" w:rsidP="006E4B9E">
                  <w:pPr>
                    <w:pStyle w:val="TAC"/>
                    <w:rPr>
                      <w:sz w:val="16"/>
                      <w:szCs w:val="16"/>
                      <w:lang w:eastAsia="zh-TW"/>
                    </w:rPr>
                  </w:pPr>
                  <w:r w:rsidRPr="006E4B9E">
                    <w:rPr>
                      <w:sz w:val="16"/>
                      <w:szCs w:val="16"/>
                      <w:lang w:eastAsia="fi-FI"/>
                    </w:rPr>
                    <w:t>DC_2A_n41A</w:t>
                  </w:r>
                </w:p>
              </w:tc>
              <w:tc>
                <w:tcPr>
                  <w:tcW w:w="1434" w:type="dxa"/>
                  <w:tcBorders>
                    <w:top w:val="single" w:sz="4" w:space="0" w:color="auto"/>
                    <w:left w:val="single" w:sz="4" w:space="0" w:color="auto"/>
                    <w:bottom w:val="single" w:sz="4" w:space="0" w:color="auto"/>
                    <w:right w:val="single" w:sz="4" w:space="0" w:color="auto"/>
                  </w:tcBorders>
                  <w:hideMark/>
                </w:tcPr>
                <w:p w14:paraId="4230C3A0"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3CDA950"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4B93C162" w14:textId="77777777" w:rsidTr="0052203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70C40A36" w14:textId="77777777" w:rsidR="006E4B9E" w:rsidRPr="006E4B9E" w:rsidRDefault="006E4B9E" w:rsidP="006E4B9E">
                  <w:pPr>
                    <w:pStyle w:val="TAC"/>
                    <w:jc w:val="left"/>
                    <w:rPr>
                      <w:sz w:val="16"/>
                      <w:szCs w:val="16"/>
                    </w:rPr>
                  </w:pPr>
                  <w:r w:rsidRPr="006E4B9E">
                    <w:rPr>
                      <w:sz w:val="16"/>
                      <w:szCs w:val="16"/>
                    </w:rPr>
                    <w:t>Note 1: As per TR 37.902 [10], Section 6.4 (Measurement frequencies).</w:t>
                  </w:r>
                </w:p>
                <w:p w14:paraId="2BC8A5F7" w14:textId="77777777" w:rsidR="006E4B9E" w:rsidRPr="006E4B9E" w:rsidRDefault="006E4B9E" w:rsidP="006E4B9E">
                  <w:pPr>
                    <w:pStyle w:val="TAC"/>
                    <w:jc w:val="left"/>
                    <w:rPr>
                      <w:sz w:val="16"/>
                      <w:szCs w:val="16"/>
                    </w:rPr>
                  </w:pPr>
                  <w:r w:rsidRPr="006E4B9E">
                    <w:rPr>
                      <w:sz w:val="16"/>
                      <w:szCs w:val="16"/>
                    </w:rPr>
                    <w:t>Note 2: As per Table 4.3-1 and Table 4.3-2 in this technical report.</w:t>
                  </w:r>
                </w:p>
              </w:tc>
            </w:tr>
          </w:tbl>
          <w:p w14:paraId="7E6E9F78" w14:textId="77777777" w:rsidR="006E4B9E" w:rsidRPr="006E4B9E" w:rsidRDefault="006E4B9E" w:rsidP="006E4B9E">
            <w:pPr>
              <w:rPr>
                <w:rFonts w:eastAsiaTheme="minorEastAsia"/>
                <w:i/>
                <w:sz w:val="16"/>
                <w:szCs w:val="16"/>
                <w:lang w:eastAsia="zh-CN"/>
              </w:rPr>
            </w:pPr>
          </w:p>
          <w:p w14:paraId="74E8BABF" w14:textId="77777777" w:rsidR="006E4B9E" w:rsidRPr="006E4B9E" w:rsidRDefault="006E4B9E" w:rsidP="006E4B9E">
            <w:pPr>
              <w:pStyle w:val="ListParagraph"/>
              <w:numPr>
                <w:ilvl w:val="0"/>
                <w:numId w:val="23"/>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RAN4 further discussion the down selection of the following EN-DC combinations next meeting.</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6E4B9E" w:rsidRPr="006E4B9E" w14:paraId="43F5727E" w14:textId="77777777" w:rsidTr="00522038">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F5130D8" w14:textId="77777777" w:rsidR="006E4B9E" w:rsidRPr="006E4B9E" w:rsidRDefault="006E4B9E" w:rsidP="006E4B9E">
                  <w:pPr>
                    <w:pStyle w:val="TAH"/>
                    <w:rPr>
                      <w:sz w:val="16"/>
                      <w:szCs w:val="16"/>
                      <w:lang w:eastAsia="fi-FI"/>
                    </w:rPr>
                  </w:pPr>
                  <w:r w:rsidRPr="006E4B9E">
                    <w:rPr>
                      <w:sz w:val="16"/>
                      <w:szCs w:val="16"/>
                      <w:lang w:eastAsia="fi-FI"/>
                    </w:rPr>
                    <w:t>EN-DC</w:t>
                  </w:r>
                </w:p>
                <w:p w14:paraId="08CB80E6" w14:textId="77777777" w:rsidR="006E4B9E" w:rsidRPr="006E4B9E" w:rsidRDefault="006E4B9E" w:rsidP="006E4B9E">
                  <w:pPr>
                    <w:pStyle w:val="TAH"/>
                    <w:rPr>
                      <w:rFonts w:eastAsia="DengXian"/>
                      <w:sz w:val="16"/>
                      <w:szCs w:val="16"/>
                      <w:lang w:eastAsia="fi-FI"/>
                    </w:rPr>
                  </w:pPr>
                  <w:r w:rsidRPr="006E4B9E">
                    <w:rPr>
                      <w:sz w:val="16"/>
                      <w:szCs w:val="16"/>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021CB467" w14:textId="77777777" w:rsidR="006E4B9E" w:rsidRPr="006E4B9E" w:rsidRDefault="006E4B9E" w:rsidP="006E4B9E">
                  <w:pPr>
                    <w:pStyle w:val="TAH"/>
                    <w:rPr>
                      <w:sz w:val="16"/>
                      <w:szCs w:val="16"/>
                      <w:lang w:val="fr-FR" w:eastAsia="fi-FI"/>
                    </w:rPr>
                  </w:pPr>
                  <w:r w:rsidRPr="006E4B9E">
                    <w:rPr>
                      <w:sz w:val="16"/>
                      <w:szCs w:val="16"/>
                    </w:rP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2241736A" w14:textId="77777777" w:rsidR="006E4B9E" w:rsidRPr="006E4B9E" w:rsidRDefault="006E4B9E" w:rsidP="006E4B9E">
                  <w:pPr>
                    <w:pStyle w:val="TAH"/>
                    <w:rPr>
                      <w:sz w:val="16"/>
                      <w:szCs w:val="16"/>
                      <w:lang w:val="en-GB" w:eastAsia="fi-FI"/>
                    </w:rPr>
                  </w:pPr>
                  <w:r w:rsidRPr="006E4B9E">
                    <w:rPr>
                      <w:sz w:val="16"/>
                      <w:szCs w:val="16"/>
                    </w:rPr>
                    <w:t>NR configurations</w:t>
                  </w:r>
                </w:p>
              </w:tc>
            </w:tr>
            <w:tr w:rsidR="006E4B9E" w:rsidRPr="006E4B9E" w14:paraId="18278577"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3A36131B" w14:textId="77777777" w:rsidR="006E4B9E" w:rsidRPr="006E4B9E" w:rsidRDefault="006E4B9E" w:rsidP="006E4B9E">
                  <w:pPr>
                    <w:pStyle w:val="TAC"/>
                    <w:rPr>
                      <w:rFonts w:cs="Arial"/>
                      <w:sz w:val="16"/>
                      <w:szCs w:val="16"/>
                      <w:lang w:eastAsia="zh-CN"/>
                    </w:rPr>
                  </w:pPr>
                  <w:r w:rsidRPr="006E4B9E">
                    <w:rPr>
                      <w:rFonts w:cs="Arial"/>
                      <w:sz w:val="16"/>
                      <w:szCs w:val="16"/>
                      <w:lang w:eastAsia="zh-CN"/>
                    </w:rPr>
                    <w:t xml:space="preserve">DC_13A_n78A </w:t>
                  </w:r>
                </w:p>
                <w:p w14:paraId="4787C9A6" w14:textId="77777777" w:rsidR="006E4B9E" w:rsidRPr="006E4B9E" w:rsidRDefault="006E4B9E" w:rsidP="006E4B9E">
                  <w:pPr>
                    <w:pStyle w:val="TAC"/>
                    <w:rPr>
                      <w:rFonts w:cs="Arial"/>
                      <w:sz w:val="16"/>
                      <w:szCs w:val="16"/>
                      <w:lang w:eastAsia="zh-CN"/>
                    </w:rPr>
                  </w:pPr>
                  <w:r w:rsidRPr="006E4B9E">
                    <w:rPr>
                      <w:rFonts w:cs="Arial"/>
                      <w:sz w:val="16"/>
                      <w:szCs w:val="16"/>
                      <w:lang w:eastAsia="zh-CN"/>
                    </w:rPr>
                    <w:t xml:space="preserve">or </w:t>
                  </w:r>
                </w:p>
                <w:p w14:paraId="3F4FD326" w14:textId="77777777" w:rsidR="006E4B9E" w:rsidRPr="006E4B9E" w:rsidRDefault="006E4B9E" w:rsidP="006E4B9E">
                  <w:pPr>
                    <w:pStyle w:val="TAC"/>
                    <w:rPr>
                      <w:sz w:val="16"/>
                      <w:szCs w:val="16"/>
                    </w:rPr>
                  </w:pPr>
                  <w:r w:rsidRPr="006E4B9E">
                    <w:rPr>
                      <w:sz w:val="16"/>
                      <w:szCs w:val="16"/>
                    </w:rPr>
                    <w:t>DC_1A_n78A</w:t>
                  </w:r>
                </w:p>
              </w:tc>
              <w:tc>
                <w:tcPr>
                  <w:tcW w:w="1434" w:type="dxa"/>
                  <w:tcBorders>
                    <w:top w:val="single" w:sz="4" w:space="0" w:color="auto"/>
                    <w:left w:val="single" w:sz="4" w:space="0" w:color="auto"/>
                    <w:bottom w:val="single" w:sz="4" w:space="0" w:color="auto"/>
                    <w:right w:val="single" w:sz="4" w:space="0" w:color="auto"/>
                  </w:tcBorders>
                  <w:hideMark/>
                </w:tcPr>
                <w:p w14:paraId="74643D95"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449B62BB"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5A546464" w14:textId="77777777" w:rsidTr="00522038">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3F37DE6D" w14:textId="77777777" w:rsidR="006E4B9E" w:rsidRPr="006E4B9E" w:rsidRDefault="006E4B9E" w:rsidP="006E4B9E">
                  <w:pPr>
                    <w:pStyle w:val="TAC"/>
                    <w:rPr>
                      <w:sz w:val="16"/>
                      <w:szCs w:val="16"/>
                    </w:rPr>
                  </w:pPr>
                  <w:r w:rsidRPr="006E4B9E">
                    <w:rPr>
                      <w:sz w:val="16"/>
                      <w:szCs w:val="16"/>
                    </w:rPr>
                    <w:t xml:space="preserve">DC_5A_n79A </w:t>
                  </w:r>
                </w:p>
                <w:p w14:paraId="5D5CDE47" w14:textId="77777777" w:rsidR="006E4B9E" w:rsidRPr="006E4B9E" w:rsidRDefault="006E4B9E" w:rsidP="006E4B9E">
                  <w:pPr>
                    <w:pStyle w:val="TAC"/>
                    <w:rPr>
                      <w:sz w:val="16"/>
                      <w:szCs w:val="16"/>
                    </w:rPr>
                  </w:pPr>
                  <w:r w:rsidRPr="006E4B9E">
                    <w:rPr>
                      <w:sz w:val="16"/>
                      <w:szCs w:val="16"/>
                    </w:rPr>
                    <w:t>or</w:t>
                  </w:r>
                </w:p>
                <w:p w14:paraId="4EC82C19" w14:textId="77777777" w:rsidR="006E4B9E" w:rsidRPr="006E4B9E" w:rsidRDefault="006E4B9E" w:rsidP="006E4B9E">
                  <w:pPr>
                    <w:pStyle w:val="TAC"/>
                    <w:rPr>
                      <w:sz w:val="16"/>
                      <w:szCs w:val="16"/>
                    </w:rPr>
                  </w:pPr>
                  <w:r w:rsidRPr="006E4B9E">
                    <w:rPr>
                      <w:sz w:val="16"/>
                      <w:szCs w:val="16"/>
                    </w:rPr>
                    <w:t>DC_1A_n79A</w:t>
                  </w:r>
                </w:p>
                <w:p w14:paraId="7050A0E8" w14:textId="77777777" w:rsidR="006E4B9E" w:rsidRPr="006E4B9E" w:rsidRDefault="006E4B9E" w:rsidP="006E4B9E">
                  <w:pPr>
                    <w:pStyle w:val="TAC"/>
                    <w:rPr>
                      <w:rFonts w:cs="Arial"/>
                      <w:sz w:val="16"/>
                      <w:szCs w:val="16"/>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39DEB6" w14:textId="77777777" w:rsidR="006E4B9E" w:rsidRPr="006E4B9E" w:rsidRDefault="006E4B9E" w:rsidP="006E4B9E">
                  <w:pPr>
                    <w:pStyle w:val="TAC"/>
                    <w:rPr>
                      <w:sz w:val="16"/>
                      <w:szCs w:val="16"/>
                      <w:lang w:eastAsia="en-GB"/>
                    </w:rPr>
                  </w:pPr>
                  <w:r w:rsidRPr="006E4B9E">
                    <w:rPr>
                      <w:sz w:val="16"/>
                      <w:szCs w:val="16"/>
                    </w:rP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721E4D4" w14:textId="77777777" w:rsidR="006E4B9E" w:rsidRPr="006E4B9E" w:rsidRDefault="006E4B9E" w:rsidP="006E4B9E">
                  <w:pPr>
                    <w:pStyle w:val="TAC"/>
                    <w:rPr>
                      <w:rFonts w:eastAsia="DengXian"/>
                      <w:sz w:val="16"/>
                      <w:szCs w:val="16"/>
                      <w:lang w:eastAsia="x-none"/>
                    </w:rPr>
                  </w:pPr>
                  <w:r w:rsidRPr="006E4B9E">
                    <w:rPr>
                      <w:sz w:val="16"/>
                      <w:szCs w:val="16"/>
                    </w:rPr>
                    <w:t>Note2</w:t>
                  </w:r>
                </w:p>
              </w:tc>
            </w:tr>
            <w:tr w:rsidR="006E4B9E" w:rsidRPr="006E4B9E" w14:paraId="05871ABF" w14:textId="77777777" w:rsidTr="00522038">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hideMark/>
                </w:tcPr>
                <w:p w14:paraId="729C4630" w14:textId="77777777" w:rsidR="006E4B9E" w:rsidRPr="006E4B9E" w:rsidRDefault="006E4B9E" w:rsidP="006E4B9E">
                  <w:pPr>
                    <w:pStyle w:val="TAC"/>
                    <w:jc w:val="left"/>
                    <w:rPr>
                      <w:sz w:val="16"/>
                      <w:szCs w:val="16"/>
                    </w:rPr>
                  </w:pPr>
                  <w:r w:rsidRPr="006E4B9E">
                    <w:rPr>
                      <w:sz w:val="16"/>
                      <w:szCs w:val="16"/>
                    </w:rPr>
                    <w:t>Note 1: As per TR 37.902 [10], Section 6.4 (Measurement frequencies).</w:t>
                  </w:r>
                </w:p>
                <w:p w14:paraId="703D94EC" w14:textId="77777777" w:rsidR="006E4B9E" w:rsidRPr="006E4B9E" w:rsidRDefault="006E4B9E" w:rsidP="006E4B9E">
                  <w:pPr>
                    <w:pStyle w:val="TAC"/>
                    <w:jc w:val="left"/>
                    <w:rPr>
                      <w:sz w:val="16"/>
                      <w:szCs w:val="16"/>
                    </w:rPr>
                  </w:pPr>
                  <w:r w:rsidRPr="006E4B9E">
                    <w:rPr>
                      <w:sz w:val="16"/>
                      <w:szCs w:val="16"/>
                    </w:rPr>
                    <w:t>Note 2: As per Table 4.3-1 and Table 4.3-2 in this technical report.</w:t>
                  </w:r>
                </w:p>
              </w:tc>
            </w:tr>
          </w:tbl>
          <w:p w14:paraId="2B19D25A" w14:textId="77777777" w:rsidR="006E4B9E" w:rsidRPr="006E4B9E" w:rsidRDefault="006E4B9E" w:rsidP="006E4B9E">
            <w:pPr>
              <w:rPr>
                <w:rFonts w:eastAsiaTheme="minorEastAsia"/>
                <w:i/>
                <w:sz w:val="16"/>
                <w:szCs w:val="16"/>
                <w:lang w:eastAsia="zh-CN"/>
              </w:rPr>
            </w:pPr>
          </w:p>
          <w:p w14:paraId="18A78CAE" w14:textId="77777777" w:rsidR="006E4B9E" w:rsidRPr="006E4B9E" w:rsidRDefault="006E4B9E" w:rsidP="006E4B9E">
            <w:pPr>
              <w:pStyle w:val="ListParagraph"/>
              <w:numPr>
                <w:ilvl w:val="0"/>
                <w:numId w:val="24"/>
              </w:numPr>
              <w:overflowPunct w:val="0"/>
              <w:autoSpaceDE w:val="0"/>
              <w:autoSpaceDN w:val="0"/>
              <w:adjustRightInd w:val="0"/>
              <w:spacing w:after="180"/>
              <w:textAlignment w:val="baseline"/>
              <w:rPr>
                <w:rFonts w:eastAsiaTheme="minorEastAsia"/>
                <w:sz w:val="16"/>
                <w:szCs w:val="16"/>
                <w:lang w:eastAsia="zh-CN"/>
              </w:rPr>
            </w:pPr>
            <w:r w:rsidRPr="006E4B9E">
              <w:rPr>
                <w:rFonts w:eastAsiaTheme="minorEastAsia"/>
                <w:sz w:val="16"/>
                <w:szCs w:val="16"/>
                <w:lang w:eastAsia="zh-CN"/>
              </w:rPr>
              <w:t>RAN4 should further discuss other EN-DC combinations in future meetings.</w:t>
            </w:r>
          </w:p>
          <w:p w14:paraId="60124789" w14:textId="6E684574" w:rsidR="006E4B9E" w:rsidRPr="006E4B9E" w:rsidRDefault="006E4B9E" w:rsidP="00786D2D">
            <w:pPr>
              <w:pStyle w:val="ListParagraph"/>
              <w:numPr>
                <w:ilvl w:val="0"/>
                <w:numId w:val="24"/>
              </w:numPr>
              <w:overflowPunct w:val="0"/>
              <w:autoSpaceDE w:val="0"/>
              <w:autoSpaceDN w:val="0"/>
              <w:adjustRightInd w:val="0"/>
              <w:spacing w:after="180"/>
              <w:textAlignment w:val="baseline"/>
              <w:rPr>
                <w:rFonts w:eastAsiaTheme="minorEastAsia"/>
                <w:lang w:eastAsia="zh-CN"/>
              </w:rPr>
            </w:pPr>
            <w:r w:rsidRPr="006E4B9E">
              <w:rPr>
                <w:rFonts w:eastAsiaTheme="minorEastAsia"/>
                <w:sz w:val="16"/>
                <w:szCs w:val="16"/>
                <w:lang w:eastAsia="zh-CN"/>
              </w:rPr>
              <w:t>It is encouraged to define a decision tree / flow chart to ultimately determine the EN-DC combination of a UE based on the agreed EN-DC combination selection principle.</w:t>
            </w:r>
          </w:p>
        </w:tc>
      </w:tr>
    </w:tbl>
    <w:p w14:paraId="5ED68C2D" w14:textId="57609FE7" w:rsidR="00A07D40" w:rsidRDefault="00A07D40" w:rsidP="00786D2D"/>
    <w:p w14:paraId="30E352CF" w14:textId="709703ED" w:rsidR="009B0425" w:rsidRDefault="004A7E47" w:rsidP="00786D2D">
      <w:r>
        <w:t xml:space="preserve">During the RAN4 #102 meeting, the following agreements were reached </w:t>
      </w:r>
      <w:r>
        <w:fldChar w:fldCharType="begin"/>
      </w:r>
      <w:r>
        <w:instrText xml:space="preserve"> REF _Ref101789843 \r \h </w:instrText>
      </w:r>
      <w:r>
        <w:fldChar w:fldCharType="separate"/>
      </w:r>
      <w:r w:rsidR="00103975">
        <w:t>[6]</w:t>
      </w:r>
      <w:r>
        <w:fldChar w:fldCharType="end"/>
      </w:r>
      <w:r>
        <w:t>:</w:t>
      </w:r>
    </w:p>
    <w:p w14:paraId="40BF0826" w14:textId="7BA86D0C" w:rsidR="004A7E47" w:rsidRDefault="004A7E47" w:rsidP="00786D2D"/>
    <w:tbl>
      <w:tblPr>
        <w:tblStyle w:val="TableGrid"/>
        <w:tblW w:w="0" w:type="auto"/>
        <w:tblLook w:val="04A0" w:firstRow="1" w:lastRow="0" w:firstColumn="1" w:lastColumn="0" w:noHBand="0" w:noVBand="1"/>
      </w:tblPr>
      <w:tblGrid>
        <w:gridCol w:w="9631"/>
      </w:tblGrid>
      <w:tr w:rsidR="004A7E47" w14:paraId="2FC4E6B7" w14:textId="77777777" w:rsidTr="004A7E47">
        <w:tc>
          <w:tcPr>
            <w:tcW w:w="9631" w:type="dxa"/>
          </w:tcPr>
          <w:p w14:paraId="6B4F018E" w14:textId="77777777" w:rsidR="004A7E47" w:rsidRPr="001633B5" w:rsidRDefault="004A7E47" w:rsidP="004A7E47">
            <w:pPr>
              <w:rPr>
                <w:b/>
                <w:u w:val="single"/>
                <w:lang w:eastAsia="ko-KR"/>
              </w:rPr>
            </w:pPr>
            <w:r w:rsidRPr="001633B5">
              <w:rPr>
                <w:b/>
                <w:u w:val="single"/>
                <w:lang w:eastAsia="ko-KR"/>
              </w:rPr>
              <w:t xml:space="preserve">Issue 2-2-1: EN-DC example band  </w:t>
            </w:r>
          </w:p>
          <w:p w14:paraId="50FB86F7" w14:textId="77777777" w:rsidR="004A7E47" w:rsidRPr="001633B5" w:rsidRDefault="004A7E47" w:rsidP="004A7E47">
            <w:pPr>
              <w:rPr>
                <w:rFonts w:eastAsiaTheme="minorEastAsia"/>
                <w:i/>
                <w:lang w:eastAsia="zh-CN"/>
              </w:rPr>
            </w:pPr>
            <w:r w:rsidRPr="001633B5">
              <w:rPr>
                <w:rFonts w:eastAsiaTheme="minorEastAsia"/>
                <w:i/>
                <w:lang w:eastAsia="zh-CN"/>
              </w:rPr>
              <w:t xml:space="preserve">Agreements: </w:t>
            </w:r>
          </w:p>
          <w:p w14:paraId="5C759E9A" w14:textId="77777777" w:rsidR="004A7E47" w:rsidRPr="001633B5" w:rsidRDefault="004A7E47" w:rsidP="004A7E47">
            <w:pPr>
              <w:rPr>
                <w:lang w:eastAsia="zh-CN"/>
              </w:rPr>
            </w:pPr>
            <w:r w:rsidRPr="001633B5">
              <w:rPr>
                <w:lang w:eastAsia="zh-CN"/>
              </w:rPr>
              <w:t>Use DC_1A_n78A and DC_1A_n79A for n78 and n79 measurement</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A7E47" w:rsidRPr="001633B5" w14:paraId="0D5FC568" w14:textId="77777777" w:rsidTr="00DE674A">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275250DD" w14:textId="77777777" w:rsidR="004A7E47" w:rsidRPr="001633B5" w:rsidRDefault="004A7E47" w:rsidP="004A7E47">
                  <w:pPr>
                    <w:pStyle w:val="TAH"/>
                    <w:rPr>
                      <w:lang w:eastAsia="fi-FI"/>
                    </w:rPr>
                  </w:pPr>
                  <w:r w:rsidRPr="001633B5">
                    <w:rPr>
                      <w:lang w:eastAsia="fi-FI"/>
                    </w:rPr>
                    <w:t>EN-DC</w:t>
                  </w:r>
                </w:p>
                <w:p w14:paraId="1BF4FCBD" w14:textId="77777777" w:rsidR="004A7E47" w:rsidRPr="001633B5" w:rsidRDefault="004A7E47" w:rsidP="004A7E47">
                  <w:pPr>
                    <w:pStyle w:val="TAH"/>
                    <w:rPr>
                      <w:lang w:eastAsia="fi-FI"/>
                    </w:rPr>
                  </w:pPr>
                  <w:r w:rsidRPr="001633B5">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209098F5" w14:textId="77777777" w:rsidR="004A7E47" w:rsidRPr="001633B5" w:rsidRDefault="004A7E47" w:rsidP="004A7E47">
                  <w:pPr>
                    <w:pStyle w:val="TAH"/>
                    <w:rPr>
                      <w:lang w:val="fr-FR" w:eastAsia="fi-FI"/>
                    </w:rPr>
                  </w:pPr>
                  <w:r w:rsidRPr="001633B5">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6648AE9E" w14:textId="77777777" w:rsidR="004A7E47" w:rsidRPr="001633B5" w:rsidRDefault="004A7E47" w:rsidP="004A7E47">
                  <w:pPr>
                    <w:pStyle w:val="TAH"/>
                    <w:rPr>
                      <w:lang w:eastAsia="fi-FI"/>
                    </w:rPr>
                  </w:pPr>
                  <w:r w:rsidRPr="001633B5">
                    <w:t>NR configurations</w:t>
                  </w:r>
                </w:p>
              </w:tc>
            </w:tr>
            <w:tr w:rsidR="004A7E47" w:rsidRPr="001633B5" w14:paraId="613D0BB8" w14:textId="77777777" w:rsidTr="00DE674A">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2E24F0BD" w14:textId="77777777" w:rsidR="004A7E47" w:rsidRPr="001633B5" w:rsidRDefault="004A7E47" w:rsidP="004A7E47">
                  <w:pPr>
                    <w:pStyle w:val="TAC"/>
                    <w:rPr>
                      <w:lang w:eastAsia="fi-FI"/>
                    </w:rPr>
                  </w:pPr>
                  <w:r w:rsidRPr="001633B5">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5A3440D9" w14:textId="77777777" w:rsidR="004A7E47" w:rsidRPr="001633B5" w:rsidRDefault="004A7E47" w:rsidP="004A7E47">
                  <w:pPr>
                    <w:pStyle w:val="TAC"/>
                    <w:rPr>
                      <w:lang w:eastAsia="en-GB"/>
                    </w:rPr>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21A8BBE5" w14:textId="77777777" w:rsidR="004A7E47" w:rsidRPr="001633B5" w:rsidRDefault="004A7E47" w:rsidP="004A7E47">
                  <w:pPr>
                    <w:pStyle w:val="TAC"/>
                  </w:pPr>
                  <w:r w:rsidRPr="001633B5">
                    <w:t>Note2</w:t>
                  </w:r>
                </w:p>
              </w:tc>
            </w:tr>
            <w:tr w:rsidR="004A7E47" w:rsidRPr="001633B5" w14:paraId="53BBD710" w14:textId="77777777" w:rsidTr="00DE674A">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7DF76F47" w14:textId="77777777" w:rsidR="004A7E47" w:rsidRPr="001633B5" w:rsidRDefault="004A7E47" w:rsidP="004A7E47">
                  <w:pPr>
                    <w:pStyle w:val="TAC"/>
                    <w:rPr>
                      <w:lang w:eastAsia="zh-TW"/>
                    </w:rPr>
                  </w:pPr>
                  <w:r w:rsidRPr="001633B5">
                    <w:rPr>
                      <w:lang w:eastAsia="fi-FI"/>
                    </w:rPr>
                    <w:t>DC_2A_n41A</w:t>
                  </w:r>
                </w:p>
                <w:p w14:paraId="1874E40B" w14:textId="77777777" w:rsidR="004A7E47" w:rsidRPr="001633B5" w:rsidRDefault="004A7E47" w:rsidP="004A7E47">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575D272D" w14:textId="77777777" w:rsidR="004A7E47" w:rsidRPr="001633B5" w:rsidRDefault="004A7E47" w:rsidP="004A7E47">
                  <w:pPr>
                    <w:pStyle w:val="TAC"/>
                    <w:rPr>
                      <w:lang w:eastAsia="en-GB"/>
                    </w:rPr>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2BB4D77E" w14:textId="77777777" w:rsidR="004A7E47" w:rsidRPr="001633B5" w:rsidRDefault="004A7E47" w:rsidP="004A7E47">
                  <w:pPr>
                    <w:pStyle w:val="TAC"/>
                  </w:pPr>
                  <w:r w:rsidRPr="001633B5">
                    <w:t>Note2</w:t>
                  </w:r>
                </w:p>
              </w:tc>
            </w:tr>
            <w:tr w:rsidR="004A7E47" w:rsidRPr="001633B5" w14:paraId="11ECBC17" w14:textId="77777777" w:rsidTr="00DE674A">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683655EE" w14:textId="77777777" w:rsidR="004A7E47" w:rsidRPr="001633B5" w:rsidRDefault="004A7E47" w:rsidP="004A7E47">
                  <w:pPr>
                    <w:pStyle w:val="TAC"/>
                    <w:rPr>
                      <w:lang w:eastAsia="fi-FI"/>
                    </w:rPr>
                  </w:pPr>
                  <w:r w:rsidRPr="001633B5">
                    <w:t>DC_1A_n78A</w:t>
                  </w:r>
                </w:p>
              </w:tc>
              <w:tc>
                <w:tcPr>
                  <w:tcW w:w="1434" w:type="dxa"/>
                  <w:tcBorders>
                    <w:top w:val="single" w:sz="4" w:space="0" w:color="auto"/>
                    <w:left w:val="single" w:sz="4" w:space="0" w:color="auto"/>
                    <w:bottom w:val="single" w:sz="4" w:space="0" w:color="auto"/>
                    <w:right w:val="single" w:sz="4" w:space="0" w:color="auto"/>
                  </w:tcBorders>
                </w:tcPr>
                <w:p w14:paraId="078B727E" w14:textId="77777777" w:rsidR="004A7E47" w:rsidRPr="001633B5" w:rsidRDefault="004A7E47" w:rsidP="004A7E47">
                  <w:pPr>
                    <w:pStyle w:val="TAC"/>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0BB3F5E3" w14:textId="77777777" w:rsidR="004A7E47" w:rsidRPr="001633B5" w:rsidRDefault="004A7E47" w:rsidP="004A7E47">
                  <w:pPr>
                    <w:pStyle w:val="TAC"/>
                  </w:pPr>
                  <w:r w:rsidRPr="001633B5">
                    <w:t>Note2</w:t>
                  </w:r>
                </w:p>
              </w:tc>
            </w:tr>
            <w:tr w:rsidR="004A7E47" w:rsidRPr="001633B5" w14:paraId="12EEE1EF" w14:textId="77777777" w:rsidTr="00DE674A">
              <w:trPr>
                <w:trHeight w:val="187"/>
                <w:jc w:val="center"/>
              </w:trPr>
              <w:tc>
                <w:tcPr>
                  <w:tcW w:w="2453" w:type="dxa"/>
                  <w:tcBorders>
                    <w:top w:val="single" w:sz="4" w:space="0" w:color="auto"/>
                    <w:left w:val="single" w:sz="4" w:space="0" w:color="auto"/>
                    <w:bottom w:val="single" w:sz="4" w:space="0" w:color="auto"/>
                    <w:right w:val="single" w:sz="4" w:space="0" w:color="auto"/>
                  </w:tcBorders>
                </w:tcPr>
                <w:p w14:paraId="41F881CB" w14:textId="77777777" w:rsidR="004A7E47" w:rsidRPr="001633B5" w:rsidRDefault="004A7E47" w:rsidP="004A7E47">
                  <w:pPr>
                    <w:pStyle w:val="TAC"/>
                  </w:pPr>
                  <w:r w:rsidRPr="001633B5">
                    <w:t>DC_1A_n79A</w:t>
                  </w:r>
                </w:p>
                <w:p w14:paraId="75980E80" w14:textId="77777777" w:rsidR="004A7E47" w:rsidRPr="001633B5" w:rsidRDefault="004A7E47" w:rsidP="004A7E47">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657148D2" w14:textId="77777777" w:rsidR="004A7E47" w:rsidRPr="001633B5" w:rsidRDefault="004A7E47" w:rsidP="004A7E47">
                  <w:pPr>
                    <w:pStyle w:val="TAC"/>
                  </w:pPr>
                  <w:r w:rsidRPr="001633B5">
                    <w:t>Note1</w:t>
                  </w:r>
                </w:p>
              </w:tc>
              <w:tc>
                <w:tcPr>
                  <w:tcW w:w="1595" w:type="dxa"/>
                  <w:tcBorders>
                    <w:top w:val="single" w:sz="4" w:space="0" w:color="auto"/>
                    <w:left w:val="single" w:sz="4" w:space="0" w:color="auto"/>
                    <w:bottom w:val="single" w:sz="4" w:space="0" w:color="auto"/>
                    <w:right w:val="single" w:sz="4" w:space="0" w:color="auto"/>
                  </w:tcBorders>
                  <w:vAlign w:val="center"/>
                </w:tcPr>
                <w:p w14:paraId="46039819" w14:textId="77777777" w:rsidR="004A7E47" w:rsidRPr="001633B5" w:rsidRDefault="004A7E47" w:rsidP="004A7E47">
                  <w:pPr>
                    <w:pStyle w:val="TAC"/>
                  </w:pPr>
                  <w:r w:rsidRPr="001633B5">
                    <w:t>Note2</w:t>
                  </w:r>
                </w:p>
              </w:tc>
            </w:tr>
            <w:tr w:rsidR="004A7E47" w:rsidRPr="001633B5" w14:paraId="4818B75A" w14:textId="77777777" w:rsidTr="00DE674A">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715E420C" w14:textId="77777777" w:rsidR="004A7E47" w:rsidRPr="001633B5" w:rsidRDefault="004A7E47" w:rsidP="004A7E47">
                  <w:pPr>
                    <w:pStyle w:val="TAC"/>
                    <w:jc w:val="left"/>
                  </w:pPr>
                  <w:r w:rsidRPr="001633B5">
                    <w:t>Note 1: As per TR 37.902 [10], Section 6.4 (Measurement frequencies).</w:t>
                  </w:r>
                </w:p>
              </w:tc>
            </w:tr>
          </w:tbl>
          <w:p w14:paraId="773ECE3C" w14:textId="77777777" w:rsidR="004A7E47" w:rsidRPr="001633B5" w:rsidRDefault="004A7E47" w:rsidP="004A7E47">
            <w:pPr>
              <w:rPr>
                <w:rFonts w:eastAsiaTheme="minorEastAsia"/>
                <w:i/>
                <w:lang w:eastAsia="zh-CN"/>
              </w:rPr>
            </w:pPr>
          </w:p>
          <w:p w14:paraId="3F7ACC22" w14:textId="77777777" w:rsidR="004A7E47" w:rsidRPr="001633B5" w:rsidRDefault="004A7E47" w:rsidP="004A7E47">
            <w:pPr>
              <w:rPr>
                <w:b/>
                <w:u w:val="single"/>
                <w:lang w:eastAsia="ko-KR"/>
              </w:rPr>
            </w:pPr>
            <w:r w:rsidRPr="001633B5">
              <w:rPr>
                <w:b/>
                <w:u w:val="single"/>
                <w:lang w:eastAsia="ko-KR"/>
              </w:rPr>
              <w:t>Issue 2-2-2: Decision tree for UE not support example band in the table</w:t>
            </w:r>
          </w:p>
          <w:p w14:paraId="64F60366" w14:textId="77777777" w:rsidR="004A7E47" w:rsidRPr="001633B5" w:rsidRDefault="004A7E47" w:rsidP="004A7E47">
            <w:pPr>
              <w:pStyle w:val="ListParagraph"/>
              <w:rPr>
                <w:rFonts w:eastAsiaTheme="minorEastAsia"/>
                <w:i/>
                <w:lang w:eastAsia="zh-CN"/>
              </w:rPr>
            </w:pPr>
            <w:r w:rsidRPr="001633B5">
              <w:rPr>
                <w:rFonts w:eastAsiaTheme="minorEastAsia"/>
                <w:i/>
                <w:lang w:eastAsia="zh-CN"/>
              </w:rPr>
              <w:t>proposal 1: The tested EN-DC band combination is from UE declaration</w:t>
            </w:r>
          </w:p>
          <w:p w14:paraId="4CED5218" w14:textId="77777777" w:rsidR="004A7E47" w:rsidRPr="001633B5" w:rsidRDefault="004A7E47" w:rsidP="004A7E47">
            <w:pPr>
              <w:pStyle w:val="ListParagraph"/>
              <w:rPr>
                <w:rFonts w:eastAsiaTheme="minorEastAsia"/>
                <w:i/>
                <w:lang w:eastAsia="zh-CN"/>
              </w:rPr>
            </w:pPr>
            <w:r w:rsidRPr="001633B5">
              <w:rPr>
                <w:rFonts w:eastAsiaTheme="minorEastAsia"/>
                <w:i/>
                <w:lang w:eastAsia="zh-CN"/>
              </w:rPr>
              <w:t xml:space="preserve">proposal 2: The tested EN-DC band combination is from a decision procedure performed by test lab, with the decision tree like </w:t>
            </w:r>
          </w:p>
          <w:p w14:paraId="47734E17" w14:textId="77777777" w:rsidR="004A7E47" w:rsidRPr="001633B5" w:rsidRDefault="004A7E47" w:rsidP="004A7E47">
            <w:pPr>
              <w:pStyle w:val="ListParagraph"/>
              <w:numPr>
                <w:ilvl w:val="0"/>
                <w:numId w:val="26"/>
              </w:numPr>
              <w:overflowPunct w:val="0"/>
              <w:autoSpaceDE w:val="0"/>
              <w:autoSpaceDN w:val="0"/>
              <w:adjustRightInd w:val="0"/>
              <w:spacing w:after="180"/>
              <w:textAlignment w:val="baseline"/>
              <w:rPr>
                <w:rFonts w:eastAsiaTheme="minorEastAsia"/>
                <w:i/>
                <w:lang w:eastAsia="zh-CN"/>
              </w:rPr>
            </w:pPr>
            <w:r w:rsidRPr="001633B5">
              <w:rPr>
                <w:rFonts w:eastAsiaTheme="minorEastAsia"/>
                <w:i/>
                <w:lang w:eastAsia="zh-CN"/>
              </w:rPr>
              <w:t xml:space="preserve">Option 2-a: select the EN-DC combination with the largest frequency interval between the NR band to be tested and the LTE band from the UE supported EN-DC combination list. If no band combination can be found without MSD, then select an EN-DC combination with MSD issue for testing to present NR carrier performance.  </w:t>
            </w:r>
          </w:p>
          <w:p w14:paraId="2D87AD5C" w14:textId="77777777" w:rsidR="004A7E47" w:rsidRPr="001633B5" w:rsidRDefault="004A7E47" w:rsidP="004A7E47">
            <w:pPr>
              <w:pStyle w:val="ListParagraph"/>
              <w:numPr>
                <w:ilvl w:val="0"/>
                <w:numId w:val="26"/>
              </w:numPr>
              <w:overflowPunct w:val="0"/>
              <w:autoSpaceDE w:val="0"/>
              <w:autoSpaceDN w:val="0"/>
              <w:adjustRightInd w:val="0"/>
              <w:spacing w:after="180"/>
              <w:textAlignment w:val="baseline"/>
              <w:rPr>
                <w:rFonts w:eastAsiaTheme="minorEastAsia"/>
                <w:i/>
                <w:lang w:eastAsia="zh-CN"/>
              </w:rPr>
            </w:pPr>
            <w:r w:rsidRPr="001633B5">
              <w:rPr>
                <w:rFonts w:eastAsiaTheme="minorEastAsia"/>
                <w:i/>
                <w:lang w:eastAsia="zh-CN"/>
              </w:rPr>
              <w:t xml:space="preserve">Option 2-b: select the EN-DC combination with the largest frequency interval between the NR band to be tested and the LTE band from the UE supported EN-DC combination list. If no </w:t>
            </w:r>
            <w:r w:rsidRPr="001633B5">
              <w:rPr>
                <w:rFonts w:eastAsiaTheme="minorEastAsia"/>
                <w:i/>
                <w:lang w:eastAsia="zh-CN"/>
              </w:rPr>
              <w:lastRenderedPageBreak/>
              <w:t xml:space="preserve">band combination can be found without MSD, then no testing for this NR carrier under EN-DC mode is needed.  </w:t>
            </w:r>
          </w:p>
          <w:p w14:paraId="49127691" w14:textId="77777777" w:rsidR="004A7E47" w:rsidRPr="009C13FE" w:rsidRDefault="004A7E47" w:rsidP="004A7E47">
            <w:pPr>
              <w:rPr>
                <w:rFonts w:eastAsiaTheme="minorEastAsia"/>
                <w:i/>
                <w:lang w:eastAsia="zh-CN"/>
              </w:rPr>
            </w:pPr>
            <w:r w:rsidRPr="009C13FE">
              <w:rPr>
                <w:rFonts w:eastAsiaTheme="minorEastAsia"/>
                <w:i/>
                <w:lang w:eastAsia="zh-CN"/>
              </w:rPr>
              <w:t>Agreements:</w:t>
            </w:r>
          </w:p>
          <w:p w14:paraId="645B71D7" w14:textId="77777777" w:rsidR="004A7E47" w:rsidRPr="009C13FE" w:rsidRDefault="004A7E47" w:rsidP="004A7E47">
            <w:pPr>
              <w:rPr>
                <w:lang w:eastAsia="zh-CN"/>
              </w:rPr>
            </w:pPr>
            <w:r w:rsidRPr="009C13FE">
              <w:rPr>
                <w:lang w:eastAsia="zh-CN"/>
              </w:rPr>
              <w:t xml:space="preserve">RAN4 will further the decision procedure with below candidate options: </w:t>
            </w:r>
          </w:p>
          <w:p w14:paraId="232B24CA" w14:textId="77777777" w:rsidR="004A7E47" w:rsidRPr="009C13FE" w:rsidRDefault="004A7E47" w:rsidP="004A7E47">
            <w:pPr>
              <w:pStyle w:val="ListParagraph"/>
              <w:numPr>
                <w:ilvl w:val="0"/>
                <w:numId w:val="26"/>
              </w:numPr>
              <w:overflowPunct w:val="0"/>
              <w:autoSpaceDE w:val="0"/>
              <w:autoSpaceDN w:val="0"/>
              <w:adjustRightInd w:val="0"/>
              <w:spacing w:after="180"/>
              <w:textAlignment w:val="baseline"/>
              <w:rPr>
                <w:rFonts w:eastAsiaTheme="minorEastAsia"/>
                <w:i/>
                <w:lang w:eastAsia="zh-CN"/>
              </w:rPr>
            </w:pPr>
            <w:r w:rsidRPr="009C13FE">
              <w:rPr>
                <w:szCs w:val="24"/>
                <w:lang w:eastAsia="zh-CN"/>
              </w:rPr>
              <w:t>Option 1-a: If none of the band combination in the example band combination list supported by UE, then UE declaration approach used.</w:t>
            </w:r>
          </w:p>
          <w:p w14:paraId="492F3180" w14:textId="77777777" w:rsidR="004A7E47" w:rsidRPr="009C13FE" w:rsidRDefault="004A7E47" w:rsidP="004A7E47">
            <w:pPr>
              <w:pStyle w:val="ListParagraph"/>
              <w:numPr>
                <w:ilvl w:val="0"/>
                <w:numId w:val="26"/>
              </w:numPr>
              <w:overflowPunct w:val="0"/>
              <w:autoSpaceDE w:val="0"/>
              <w:autoSpaceDN w:val="0"/>
              <w:adjustRightInd w:val="0"/>
              <w:spacing w:after="180"/>
              <w:textAlignment w:val="baseline"/>
              <w:rPr>
                <w:rFonts w:eastAsiaTheme="minorEastAsia"/>
                <w:lang w:eastAsia="zh-CN"/>
              </w:rPr>
            </w:pPr>
            <w:r w:rsidRPr="009C13FE">
              <w:rPr>
                <w:rFonts w:eastAsiaTheme="minorEastAsia"/>
                <w:lang w:eastAsia="zh-CN"/>
              </w:rPr>
              <w:t xml:space="preserve">Option 2-b: select the EN-DC combination with the largest frequency interval between the NR band to be tested and the LTE band from the UE supported EN-DC combination list. If no band combination can be found without MSD, then no testing for this NR carrier under EN-DC mode is needed.  </w:t>
            </w:r>
          </w:p>
          <w:p w14:paraId="328AC65B" w14:textId="77777777" w:rsidR="004A7E47" w:rsidRPr="00D316DE" w:rsidRDefault="004A7E47" w:rsidP="004A7E47">
            <w:pPr>
              <w:rPr>
                <w:bCs/>
                <w:u w:val="single"/>
                <w:lang w:eastAsia="ko-KR"/>
              </w:rPr>
            </w:pPr>
          </w:p>
          <w:p w14:paraId="10E85625" w14:textId="77777777" w:rsidR="004A7E47" w:rsidRPr="001633B5" w:rsidRDefault="004A7E47" w:rsidP="004A7E47">
            <w:pPr>
              <w:rPr>
                <w:b/>
                <w:u w:val="single"/>
                <w:lang w:eastAsia="ko-KR"/>
              </w:rPr>
            </w:pPr>
            <w:r w:rsidRPr="001633B5">
              <w:rPr>
                <w:b/>
                <w:u w:val="single"/>
                <w:lang w:eastAsia="ko-KR"/>
              </w:rPr>
              <w:t xml:space="preserve">Issue 2-2-4: measurement frequencies mapping for EN-DC combinations </w:t>
            </w:r>
          </w:p>
          <w:p w14:paraId="3C3D8F0D" w14:textId="77777777" w:rsidR="004A7E47" w:rsidRPr="001633B5" w:rsidRDefault="004A7E47" w:rsidP="004A7E47">
            <w:pPr>
              <w:rPr>
                <w:lang w:eastAsia="zh-CN"/>
              </w:rPr>
            </w:pPr>
            <w:r w:rsidRPr="001633B5">
              <w:rPr>
                <w:lang w:eastAsia="zh-CN"/>
              </w:rPr>
              <w:t>For one EN-DC combination, the measurement parameters for NR Low Mid High channels, the LTE frequency should be:</w:t>
            </w:r>
          </w:p>
          <w:p w14:paraId="20A5B5C0" w14:textId="77777777" w:rsidR="004A7E47" w:rsidRPr="001633B5" w:rsidRDefault="004A7E47" w:rsidP="004A7E47">
            <w:pPr>
              <w:pStyle w:val="ListParagraph"/>
              <w:numPr>
                <w:ilvl w:val="0"/>
                <w:numId w:val="25"/>
              </w:numPr>
              <w:overflowPunct w:val="0"/>
              <w:autoSpaceDE w:val="0"/>
              <w:autoSpaceDN w:val="0"/>
              <w:adjustRightInd w:val="0"/>
              <w:spacing w:after="180"/>
              <w:textAlignment w:val="baseline"/>
              <w:rPr>
                <w:rFonts w:eastAsia="SimSun"/>
                <w:szCs w:val="24"/>
                <w:lang w:eastAsia="zh-CN"/>
              </w:rPr>
            </w:pPr>
            <w:r w:rsidRPr="001633B5">
              <w:rPr>
                <w:rFonts w:eastAsia="SimSun"/>
                <w:szCs w:val="24"/>
                <w:lang w:eastAsia="zh-CN"/>
              </w:rPr>
              <w:t>Option 1: correspond to E-UTRA Low Mid High channels respectively</w:t>
            </w:r>
          </w:p>
          <w:p w14:paraId="103A39EE" w14:textId="77777777" w:rsidR="004A7E47" w:rsidRPr="001633B5" w:rsidRDefault="004A7E47" w:rsidP="004A7E47">
            <w:pPr>
              <w:pStyle w:val="ListParagraph"/>
              <w:numPr>
                <w:ilvl w:val="0"/>
                <w:numId w:val="25"/>
              </w:numPr>
              <w:overflowPunct w:val="0"/>
              <w:autoSpaceDE w:val="0"/>
              <w:autoSpaceDN w:val="0"/>
              <w:adjustRightInd w:val="0"/>
              <w:spacing w:after="180"/>
              <w:textAlignment w:val="baseline"/>
              <w:rPr>
                <w:rFonts w:eastAsia="SimSun"/>
                <w:szCs w:val="24"/>
                <w:lang w:eastAsia="zh-CN"/>
              </w:rPr>
            </w:pPr>
            <w:r w:rsidRPr="001633B5">
              <w:rPr>
                <w:rFonts w:eastAsia="SimSun"/>
                <w:szCs w:val="24"/>
                <w:lang w:eastAsia="zh-CN"/>
              </w:rPr>
              <w:t>Option 2: single E-UTRA channel, e.g. always mid channel</w:t>
            </w:r>
          </w:p>
          <w:p w14:paraId="24CD1543" w14:textId="77777777" w:rsidR="004A7E47" w:rsidRDefault="004A7E47" w:rsidP="004A7E47">
            <w:pPr>
              <w:rPr>
                <w:rFonts w:eastAsiaTheme="minorEastAsia"/>
                <w:i/>
                <w:lang w:eastAsia="zh-CN"/>
              </w:rPr>
            </w:pPr>
          </w:p>
          <w:p w14:paraId="6AB56ED9" w14:textId="77777777" w:rsidR="004A7E47" w:rsidRPr="00E200E1" w:rsidRDefault="004A7E47" w:rsidP="004A7E47">
            <w:pPr>
              <w:rPr>
                <w:rFonts w:eastAsiaTheme="minorEastAsia"/>
                <w:i/>
                <w:lang w:eastAsia="zh-CN"/>
              </w:rPr>
            </w:pPr>
            <w:r w:rsidRPr="00E200E1">
              <w:rPr>
                <w:rFonts w:eastAsiaTheme="minorEastAsia"/>
                <w:i/>
                <w:lang w:eastAsia="zh-CN"/>
              </w:rPr>
              <w:t>Agreements:</w:t>
            </w:r>
          </w:p>
          <w:p w14:paraId="459993B8" w14:textId="0648C641" w:rsidR="004A7E47" w:rsidRDefault="004A7E47" w:rsidP="00786D2D">
            <w:pPr>
              <w:rPr>
                <w:lang w:eastAsia="zh-CN"/>
              </w:rPr>
            </w:pPr>
            <w:r w:rsidRPr="00E200E1">
              <w:rPr>
                <w:lang w:eastAsia="zh-CN"/>
              </w:rPr>
              <w:t>Option 1</w:t>
            </w:r>
          </w:p>
        </w:tc>
      </w:tr>
    </w:tbl>
    <w:p w14:paraId="61A7B018" w14:textId="77777777" w:rsidR="009B0425" w:rsidRDefault="009B0425" w:rsidP="00786D2D"/>
    <w:p w14:paraId="05CC6F0A" w14:textId="5DD42C63" w:rsidR="005E69AE" w:rsidRDefault="00000C0F" w:rsidP="0062595A">
      <w:r>
        <w:t xml:space="preserve">This contribution provides our views on </w:t>
      </w:r>
      <w:r w:rsidR="008F6B7B">
        <w:t>remaining issues with the EN-DC configuration for TRP/TRS testing</w:t>
      </w:r>
      <w:r w:rsidR="002237AC">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3B398161" w14:textId="4EC29A09" w:rsidR="005E3A94" w:rsidRDefault="005E3A94" w:rsidP="00EF63C4">
      <w:r>
        <w:t xml:space="preserve">As several companies commented </w:t>
      </w:r>
      <w:r w:rsidR="00D522A9">
        <w:t xml:space="preserve">during the discussion of the EN-DC configuration topic </w:t>
      </w:r>
      <w:r w:rsidR="00D522A9">
        <w:fldChar w:fldCharType="begin"/>
      </w:r>
      <w:r w:rsidR="00D522A9">
        <w:instrText xml:space="preserve"> REF _Ref95374673 \r \h </w:instrText>
      </w:r>
      <w:r w:rsidR="00D522A9">
        <w:fldChar w:fldCharType="separate"/>
      </w:r>
      <w:r w:rsidR="00103975">
        <w:t>[5]</w:t>
      </w:r>
      <w:r w:rsidR="00D522A9">
        <w:fldChar w:fldCharType="end"/>
      </w:r>
      <w:r w:rsidR="00D522A9">
        <w:t xml:space="preserve">, </w:t>
      </w:r>
      <w:r w:rsidR="000C2C75">
        <w:t>it is not guaranteed that all UEs, which support one of the priority NR bands (n28, n41, n78, n79) and also support EN-DC, shall also support the corresponding example EN-DC band combinations.  On the other hand, the general principle on EN-DC band combination selection still needs to be followed.</w:t>
      </w:r>
    </w:p>
    <w:p w14:paraId="428B2AB4" w14:textId="4B445F6A" w:rsidR="000C2C75" w:rsidRDefault="000C2C75" w:rsidP="00EF63C4"/>
    <w:p w14:paraId="39285501" w14:textId="0F77DB56" w:rsidR="00CC10D6" w:rsidRDefault="00CC10D6" w:rsidP="00CC10D6">
      <w:pPr>
        <w:pStyle w:val="Observation"/>
      </w:pPr>
      <w:bookmarkStart w:id="1" w:name="_Toc95376841"/>
      <w:bookmarkStart w:id="2" w:name="_Toc95376849"/>
      <w:bookmarkStart w:id="3" w:name="_Toc101789911"/>
      <w:r>
        <w:t>Observation 1:</w:t>
      </w:r>
      <w:r>
        <w:tab/>
      </w:r>
      <w:r w:rsidR="001905FD">
        <w:t>O</w:t>
      </w:r>
      <w:r>
        <w:t>nly the OEM maintains the complete list of all supported EN-DC band combination</w:t>
      </w:r>
      <w:r w:rsidR="009E4913">
        <w:t>s by the DUT</w:t>
      </w:r>
      <w:r w:rsidR="0043504A">
        <w:t>, which are then signaled as UE capabilities to the network. In the context of TRP/TRS testing in EN-DC mode, the test procedure should accommodate an approach based on OEM declaration of the EN-DC configuration to be tested.</w:t>
      </w:r>
      <w:bookmarkEnd w:id="1"/>
      <w:bookmarkEnd w:id="2"/>
      <w:bookmarkEnd w:id="3"/>
    </w:p>
    <w:p w14:paraId="79FB4F91" w14:textId="77777777" w:rsidR="00CC10D6" w:rsidRDefault="00CC10D6" w:rsidP="00EF63C4"/>
    <w:p w14:paraId="36555064" w14:textId="24AD936A" w:rsidR="00691346" w:rsidRDefault="000C2C75" w:rsidP="00EF63C4">
      <w:r>
        <w:t xml:space="preserve">In our understanding, </w:t>
      </w:r>
      <w:r w:rsidR="0043504A">
        <w:t>the following options can be considered to resolve this issue:</w:t>
      </w:r>
    </w:p>
    <w:p w14:paraId="692586A1" w14:textId="77777777" w:rsidR="00691346" w:rsidRDefault="00691346" w:rsidP="00EF63C4"/>
    <w:p w14:paraId="458E7EFA" w14:textId="2D228F81" w:rsidR="00691346" w:rsidRDefault="00691346" w:rsidP="00EF63C4">
      <w:r>
        <w:rPr>
          <w:b/>
          <w:bCs/>
        </w:rPr>
        <w:t>Option</w:t>
      </w:r>
      <w:r w:rsidRPr="00691346">
        <w:rPr>
          <w:b/>
          <w:bCs/>
        </w:rPr>
        <w:t xml:space="preserve"> 1</w:t>
      </w:r>
      <w:r>
        <w:t xml:space="preserve">: </w:t>
      </w:r>
      <w:r w:rsidR="000C2C75">
        <w:t xml:space="preserve">One approach can be to systematically list all possible EN-DC band combinations, which match the principle of no MSD impact, as example combinations, and then to allow the </w:t>
      </w:r>
      <w:r w:rsidR="00F3556C">
        <w:t>OEM</w:t>
      </w:r>
      <w:r w:rsidR="000C2C75">
        <w:t xml:space="preserve"> to declare </w:t>
      </w:r>
      <w:r>
        <w:t>which configuration it shall use for the test.</w:t>
      </w:r>
    </w:p>
    <w:p w14:paraId="36393DB1" w14:textId="3FB77DB4" w:rsidR="000C2C75" w:rsidRDefault="00691346" w:rsidP="00EF63C4">
      <w:r>
        <w:rPr>
          <w:b/>
          <w:bCs/>
        </w:rPr>
        <w:t>Option</w:t>
      </w:r>
      <w:r w:rsidRPr="00691346">
        <w:rPr>
          <w:b/>
          <w:bCs/>
        </w:rPr>
        <w:t xml:space="preserve"> 2</w:t>
      </w:r>
      <w:r>
        <w:t xml:space="preserve">: Another approach can be to list an abbreviated list of example band combinations (e.g. the list we already have in the WF </w:t>
      </w:r>
      <w:r>
        <w:fldChar w:fldCharType="begin"/>
      </w:r>
      <w:r>
        <w:instrText xml:space="preserve"> REF _Ref95374475 \r \h </w:instrText>
      </w:r>
      <w:r>
        <w:fldChar w:fldCharType="separate"/>
      </w:r>
      <w:r w:rsidR="00103975">
        <w:t>[4]</w:t>
      </w:r>
      <w:r>
        <w:fldChar w:fldCharType="end"/>
      </w:r>
      <w:r>
        <w:t xml:space="preserve">), and also allow the </w:t>
      </w:r>
      <w:r w:rsidR="00F3556C">
        <w:t>OEM</w:t>
      </w:r>
      <w:r>
        <w:t xml:space="preserve"> to declare which configuration it shall use for the test (provided that the configuration matches the general principle agreed in </w:t>
      </w:r>
      <w:r>
        <w:fldChar w:fldCharType="begin"/>
      </w:r>
      <w:r>
        <w:instrText xml:space="preserve"> REF _Ref95374475 \r \h </w:instrText>
      </w:r>
      <w:r>
        <w:fldChar w:fldCharType="separate"/>
      </w:r>
      <w:r w:rsidR="00103975">
        <w:t>[4]</w:t>
      </w:r>
      <w:r>
        <w:fldChar w:fldCharType="end"/>
      </w:r>
      <w:r>
        <w:t>).</w:t>
      </w:r>
    </w:p>
    <w:p w14:paraId="0AD8A60A" w14:textId="2022F8AC" w:rsidR="00691346" w:rsidRDefault="00691346" w:rsidP="00EF63C4">
      <w:r w:rsidRPr="00691346">
        <w:rPr>
          <w:b/>
          <w:bCs/>
        </w:rPr>
        <w:t>Option 2b</w:t>
      </w:r>
      <w:r>
        <w:t xml:space="preserve">: Option 2 can be further modified by expanding the list of example band combinations with additional operator-requested combinations (provided they also match the general principle agreed in </w:t>
      </w:r>
      <w:r>
        <w:fldChar w:fldCharType="begin"/>
      </w:r>
      <w:r>
        <w:instrText xml:space="preserve"> REF _Ref95374475 \r \h </w:instrText>
      </w:r>
      <w:r>
        <w:fldChar w:fldCharType="separate"/>
      </w:r>
      <w:r w:rsidR="00103975">
        <w:t>[4]</w:t>
      </w:r>
      <w:r>
        <w:fldChar w:fldCharType="end"/>
      </w:r>
      <w:r>
        <w:t>).</w:t>
      </w:r>
    </w:p>
    <w:p w14:paraId="36632499" w14:textId="77777777" w:rsidR="005E3A94" w:rsidRDefault="005E3A94" w:rsidP="00EF63C4"/>
    <w:p w14:paraId="27D6F7D3" w14:textId="3592D64F" w:rsidR="00691346" w:rsidRDefault="00691346" w:rsidP="00EF63C4">
      <w:r>
        <w:lastRenderedPageBreak/>
        <w:t>Option 1 raises a concern for us from the perspective of requiring an MSD analysis of all existing EN-DC band combinations.  Furthermore, it is not clear whether the list needs to be updated every time a new EN-DC band combi</w:t>
      </w:r>
      <w:r w:rsidR="00CC10D6">
        <w:t>nation is added to the specification.  Options 2 and 2b are good approaches, since they ensure that the UE is tested in a supported EN-DC configuration, and Option 2b gives additional flexibility to consider specific operator requests.</w:t>
      </w:r>
    </w:p>
    <w:p w14:paraId="5D346638" w14:textId="3E426429" w:rsidR="00CC10D6" w:rsidRDefault="00CC10D6" w:rsidP="00EF63C4"/>
    <w:p w14:paraId="771EB166" w14:textId="45BC38DD" w:rsidR="00CC10D6" w:rsidRDefault="00CC10D6" w:rsidP="00CC10D6">
      <w:pPr>
        <w:pStyle w:val="Proposal"/>
      </w:pPr>
      <w:bookmarkStart w:id="4" w:name="_Toc95376843"/>
      <w:bookmarkStart w:id="5" w:name="_Toc95376850"/>
      <w:bookmarkStart w:id="6" w:name="_Toc101789912"/>
      <w:r w:rsidRPr="003E244D">
        <w:t xml:space="preserve">Proposal </w:t>
      </w:r>
      <w:r>
        <w:t>1</w:t>
      </w:r>
      <w:r w:rsidRPr="003E244D">
        <w:t>:</w:t>
      </w:r>
      <w:r w:rsidRPr="003E244D">
        <w:tab/>
      </w:r>
      <w:r>
        <w:t xml:space="preserve">It is proposed to </w:t>
      </w:r>
      <w:r w:rsidR="00C65AB2">
        <w:t>capture the list of example EN-DC band combination to include</w:t>
      </w:r>
      <w:r w:rsidR="00F3556C">
        <w:t xml:space="preserve"> the combinations</w:t>
      </w:r>
      <w:r w:rsidR="00C65AB2">
        <w:t xml:space="preserve"> considered in the WF </w:t>
      </w:r>
      <w:r w:rsidR="00C65AB2">
        <w:fldChar w:fldCharType="begin"/>
      </w:r>
      <w:r w:rsidR="00C65AB2">
        <w:instrText xml:space="preserve"> REF _Ref95374475 \r \h </w:instrText>
      </w:r>
      <w:r w:rsidR="00C65AB2">
        <w:fldChar w:fldCharType="separate"/>
      </w:r>
      <w:r w:rsidR="00103975">
        <w:t>[4]</w:t>
      </w:r>
      <w:r w:rsidR="00C65AB2">
        <w:fldChar w:fldCharType="end"/>
      </w:r>
      <w:r w:rsidR="00F3556C">
        <w:t xml:space="preserve"> and</w:t>
      </w:r>
      <w:r w:rsidR="00C65AB2">
        <w:t xml:space="preserve"> </w:t>
      </w:r>
      <w:r w:rsidR="00F3556C">
        <w:t>any</w:t>
      </w:r>
      <w:r w:rsidR="00C65AB2">
        <w:t xml:space="preserve"> operator-requested band combinations </w:t>
      </w:r>
      <w:r w:rsidR="00F3556C">
        <w:t>which match the EN-DC band combination principle.</w:t>
      </w:r>
      <w:bookmarkEnd w:id="4"/>
      <w:bookmarkEnd w:id="5"/>
      <w:bookmarkEnd w:id="6"/>
    </w:p>
    <w:p w14:paraId="14094F5D" w14:textId="77777777" w:rsidR="00CC10D6" w:rsidRDefault="00CC10D6" w:rsidP="00EF63C4"/>
    <w:p w14:paraId="138AA622" w14:textId="3DA4A89E" w:rsidR="00F3556C" w:rsidRDefault="00F3556C" w:rsidP="00F3556C">
      <w:pPr>
        <w:pStyle w:val="Proposal"/>
      </w:pPr>
      <w:bookmarkStart w:id="7" w:name="_Toc95376844"/>
      <w:bookmarkStart w:id="8" w:name="_Toc95376851"/>
      <w:bookmarkStart w:id="9" w:name="_Toc101789913"/>
      <w:r w:rsidRPr="003E244D">
        <w:t xml:space="preserve">Proposal </w:t>
      </w:r>
      <w:r>
        <w:t>2</w:t>
      </w:r>
      <w:r w:rsidRPr="003E244D">
        <w:t>:</w:t>
      </w:r>
      <w:r w:rsidRPr="003E244D">
        <w:tab/>
      </w:r>
      <w:r>
        <w:t>The EN-DC TRP/TRS test procedure shall include a procedure to</w:t>
      </w:r>
      <w:r w:rsidRPr="00F3556C">
        <w:t xml:space="preserve"> allow the OEM to declare which configuration it shall use for the test</w:t>
      </w:r>
      <w:r>
        <w:t xml:space="preserve"> (under the condition that the declared configuration matches the EN-DC band combination principle).</w:t>
      </w:r>
      <w:bookmarkEnd w:id="7"/>
      <w:bookmarkEnd w:id="8"/>
      <w:bookmarkEnd w:id="9"/>
    </w:p>
    <w:p w14:paraId="53BC99AF" w14:textId="03ACAC46" w:rsidR="00691346" w:rsidRDefault="00691346" w:rsidP="00EF63C4"/>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15382BD5" w:rsidR="00E15FEC" w:rsidRDefault="00E15FEC" w:rsidP="00E15FEC">
      <w:r w:rsidRPr="003E244D">
        <w:t>This contribution provide</w:t>
      </w:r>
      <w:r w:rsidR="00403EE0">
        <w:t>s</w:t>
      </w:r>
      <w:r w:rsidRPr="003E244D">
        <w:t xml:space="preserve"> our views on </w:t>
      </w:r>
      <w:r w:rsidR="00FB4094">
        <w:t xml:space="preserve">the </w:t>
      </w:r>
      <w:r w:rsidR="00814224">
        <w:t xml:space="preserve">topic of </w:t>
      </w:r>
      <w:r w:rsidR="00FF4887">
        <w:t xml:space="preserve">EN-DC </w:t>
      </w:r>
      <w:r w:rsidR="00CE2AFC">
        <w:t>test</w:t>
      </w:r>
      <w:r w:rsidR="00FF4887">
        <w:t xml:space="preserve"> configuration</w:t>
      </w:r>
      <w:r w:rsidR="00CE2AFC">
        <w:t>s</w:t>
      </w:r>
      <w:r w:rsidR="00FF4887">
        <w:t xml:space="preserve"> for the TRP/TRS test</w:t>
      </w:r>
      <w:r w:rsidR="00814224">
        <w:t xml:space="preserve"> and ma</w:t>
      </w:r>
      <w:r w:rsidR="00403EE0">
        <w:t>kes</w:t>
      </w:r>
      <w:r w:rsidR="00814224">
        <w:t xml:space="preserve"> the following </w:t>
      </w:r>
      <w:r w:rsidR="00A5780F">
        <w:t xml:space="preserve">observation and </w:t>
      </w:r>
      <w:r w:rsidR="00814224">
        <w:t>proposal</w:t>
      </w:r>
      <w:r w:rsidR="00151A5E">
        <w:t>s</w:t>
      </w:r>
      <w:r w:rsidRPr="003E244D">
        <w:t>:</w:t>
      </w:r>
    </w:p>
    <w:p w14:paraId="6B49A46B" w14:textId="033593DC" w:rsidR="00A5780F" w:rsidRDefault="00A5780F" w:rsidP="00E15FEC"/>
    <w:p w14:paraId="273EAFC4" w14:textId="77777777" w:rsidR="00103975" w:rsidRDefault="00A5780F">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103975">
        <w:rPr>
          <w:noProof/>
        </w:rPr>
        <w:t>Observation 1:</w:t>
      </w:r>
      <w:r w:rsidR="00103975">
        <w:rPr>
          <w:rFonts w:asciiTheme="minorHAnsi" w:eastAsiaTheme="minorEastAsia" w:hAnsiTheme="minorHAnsi" w:cstheme="minorBidi"/>
          <w:b w:val="0"/>
          <w:bCs w:val="0"/>
          <w:noProof/>
          <w:sz w:val="24"/>
        </w:rPr>
        <w:tab/>
      </w:r>
      <w:r w:rsidR="00103975">
        <w:rPr>
          <w:noProof/>
        </w:rPr>
        <w:t>Only the OEM maintains the complete list of all supported EN-DC band combinations by the DUT, which are then signaled as UE capabilities to the network. In the context of TRP/TRS testing in EN-DC mode, the test procedure should accommodate an approach based on OEM declaration of the EN-DC configuration to be tested.</w:t>
      </w:r>
    </w:p>
    <w:p w14:paraId="3976237B" w14:textId="2AE9CC58" w:rsidR="00A5780F" w:rsidRDefault="00A5780F" w:rsidP="00A5780F">
      <w:r>
        <w:rPr>
          <w:rFonts w:asciiTheme="minorHAnsi" w:hAnsiTheme="minorHAnsi"/>
          <w:bCs/>
        </w:rPr>
        <w:fldChar w:fldCharType="end"/>
      </w:r>
    </w:p>
    <w:p w14:paraId="1586D874" w14:textId="37C412FA" w:rsidR="00E15FEC" w:rsidRDefault="00E15FEC" w:rsidP="00E15FEC"/>
    <w:p w14:paraId="74DE52FB" w14:textId="77777777" w:rsidR="00103975"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103975">
        <w:rPr>
          <w:noProof/>
        </w:rPr>
        <w:t>Proposal 1:</w:t>
      </w:r>
      <w:r w:rsidR="00103975">
        <w:rPr>
          <w:rFonts w:asciiTheme="minorHAnsi" w:eastAsiaTheme="minorEastAsia" w:hAnsiTheme="minorHAnsi" w:cstheme="minorBidi"/>
          <w:b w:val="0"/>
          <w:bCs w:val="0"/>
          <w:noProof/>
          <w:sz w:val="24"/>
        </w:rPr>
        <w:tab/>
      </w:r>
      <w:r w:rsidR="00103975">
        <w:rPr>
          <w:noProof/>
        </w:rPr>
        <w:t>It is proposed to capture the list of example EN-DC band combination to include the combinations considered in the WF [4] and any operator-requested band combinations which match the EN-DC band combination principle.</w:t>
      </w:r>
    </w:p>
    <w:p w14:paraId="10226823" w14:textId="77777777" w:rsidR="00103975" w:rsidRDefault="00103975">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EN-DC TRP/TRS test procedure shall include a procedure to allow the OEM to declare which configuration it shall use for the test (under the condition that the declared configuration matches the EN-DC band combination principle).</w:t>
      </w:r>
    </w:p>
    <w:p w14:paraId="1E302795" w14:textId="1301D16C"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540D0333" w14:textId="2547D31C" w:rsidR="00947C8A" w:rsidRDefault="00CA1D8E" w:rsidP="00617EE1">
      <w:pPr>
        <w:pStyle w:val="EX"/>
      </w:pPr>
      <w:bookmarkStart w:id="10"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10"/>
    </w:p>
    <w:p w14:paraId="4F7AA586" w14:textId="2F2CE30B" w:rsidR="00D46524" w:rsidRDefault="00D46524" w:rsidP="00617EE1">
      <w:pPr>
        <w:pStyle w:val="EX"/>
      </w:pPr>
      <w:bookmarkStart w:id="11"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11"/>
    </w:p>
    <w:p w14:paraId="78D3399C" w14:textId="30E4F116" w:rsidR="00D233A0" w:rsidRDefault="00785461" w:rsidP="00617EE1">
      <w:pPr>
        <w:pStyle w:val="EX"/>
      </w:pPr>
      <w:bookmarkStart w:id="12" w:name="_Ref78987195"/>
      <w:bookmarkStart w:id="13" w:name="_Ref85728819"/>
      <w:r w:rsidRPr="00785461">
        <w:t>R4-2120689</w:t>
      </w:r>
      <w:r w:rsidR="0090187B">
        <w:t>, "</w:t>
      </w:r>
      <w:r w:rsidR="0090187B" w:rsidRPr="0090187B">
        <w:t>WF on FR1 TRP TRS</w:t>
      </w:r>
      <w:r w:rsidR="0090187B">
        <w:t>," vivo, 3GPP RAN4 #</w:t>
      </w:r>
      <w:bookmarkEnd w:id="12"/>
      <w:r w:rsidR="008F5A08">
        <w:t>10</w:t>
      </w:r>
      <w:bookmarkEnd w:id="13"/>
      <w:r>
        <w:t>1, November 2021</w:t>
      </w:r>
    </w:p>
    <w:p w14:paraId="0AF4EFFE" w14:textId="48E9168E" w:rsidR="00C263E6" w:rsidRDefault="00A07D40" w:rsidP="008A00CD">
      <w:pPr>
        <w:pStyle w:val="EX"/>
      </w:pPr>
      <w:bookmarkStart w:id="14" w:name="_Ref95374475"/>
      <w:r w:rsidRPr="00A07D40">
        <w:t>R4-2203076</w:t>
      </w:r>
      <w:r>
        <w:t>, "</w:t>
      </w:r>
      <w:r w:rsidRPr="00A07D40">
        <w:t>WF on FR1 TRP TRS</w:t>
      </w:r>
      <w:r>
        <w:t>," vivo, 3GPP RAN4 #101bis, January 2022</w:t>
      </w:r>
      <w:bookmarkEnd w:id="0"/>
      <w:bookmarkEnd w:id="14"/>
    </w:p>
    <w:p w14:paraId="2F14E6E0" w14:textId="791B8279" w:rsidR="005E3A94" w:rsidRDefault="005E3A94" w:rsidP="008A00CD">
      <w:pPr>
        <w:pStyle w:val="EX"/>
      </w:pPr>
      <w:bookmarkStart w:id="15" w:name="_Ref95374673"/>
      <w:r w:rsidRPr="005E3A94">
        <w:t>R4-2203097</w:t>
      </w:r>
      <w:r>
        <w:t>, "</w:t>
      </w:r>
      <w:r w:rsidRPr="005E3A94">
        <w:t>Email discussion summary for [101-bis-e][325] FR1_TRP_TRS_Part1</w:t>
      </w:r>
      <w:r>
        <w:t>," Moderator (vivo), 3GPP RAN4 #101bis</w:t>
      </w:r>
      <w:bookmarkEnd w:id="15"/>
    </w:p>
    <w:p w14:paraId="2F696288" w14:textId="06D80C33" w:rsidR="009B0425" w:rsidRDefault="009B0425" w:rsidP="009B0425">
      <w:pPr>
        <w:pStyle w:val="EX"/>
      </w:pPr>
      <w:bookmarkStart w:id="16" w:name="_Ref101789843"/>
      <w:r w:rsidRPr="009B0425">
        <w:t>R4-2207326</w:t>
      </w:r>
      <w:r>
        <w:t>, "</w:t>
      </w:r>
      <w:r>
        <w:t>WF on FR1 TRP TRS</w:t>
      </w:r>
      <w:r>
        <w:t>," vivo, 3GPP RAN4 #102, February 2022</w:t>
      </w:r>
      <w:bookmarkEnd w:id="16"/>
    </w:p>
    <w:sectPr w:rsidR="009B042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7C92D" w14:textId="77777777" w:rsidR="004B14A7" w:rsidRDefault="004B14A7">
      <w:r>
        <w:separator/>
      </w:r>
    </w:p>
  </w:endnote>
  <w:endnote w:type="continuationSeparator" w:id="0">
    <w:p w14:paraId="75F7E4BC" w14:textId="77777777" w:rsidR="004B14A7" w:rsidRDefault="004B1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7BD8" w14:textId="77777777" w:rsidR="004B14A7" w:rsidRDefault="004B14A7">
      <w:r>
        <w:separator/>
      </w:r>
    </w:p>
  </w:footnote>
  <w:footnote w:type="continuationSeparator" w:id="0">
    <w:p w14:paraId="79F7B15F" w14:textId="77777777" w:rsidR="004B14A7" w:rsidRDefault="004B1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D1D44"/>
    <w:multiLevelType w:val="hybridMultilevel"/>
    <w:tmpl w:val="DA8A59C6"/>
    <w:lvl w:ilvl="0" w:tplc="5A12EDC0">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15834C0"/>
    <w:multiLevelType w:val="hybridMultilevel"/>
    <w:tmpl w:val="C2BAD8F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9473977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4739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5268178">
    <w:abstractNumId w:val="2"/>
  </w:num>
  <w:num w:numId="4" w16cid:durableId="2074043462">
    <w:abstractNumId w:val="22"/>
  </w:num>
  <w:num w:numId="5" w16cid:durableId="2105686064">
    <w:abstractNumId w:val="3"/>
  </w:num>
  <w:num w:numId="6" w16cid:durableId="935677626">
    <w:abstractNumId w:val="3"/>
  </w:num>
  <w:num w:numId="7" w16cid:durableId="163206255">
    <w:abstractNumId w:val="15"/>
  </w:num>
  <w:num w:numId="8" w16cid:durableId="1232692392">
    <w:abstractNumId w:val="7"/>
  </w:num>
  <w:num w:numId="9" w16cid:durableId="802114468">
    <w:abstractNumId w:val="8"/>
  </w:num>
  <w:num w:numId="10" w16cid:durableId="1723216798">
    <w:abstractNumId w:val="4"/>
  </w:num>
  <w:num w:numId="11" w16cid:durableId="1330981354">
    <w:abstractNumId w:val="21"/>
  </w:num>
  <w:num w:numId="12" w16cid:durableId="1286350733">
    <w:abstractNumId w:val="16"/>
  </w:num>
  <w:num w:numId="13" w16cid:durableId="1835877656">
    <w:abstractNumId w:val="12"/>
  </w:num>
  <w:num w:numId="14" w16cid:durableId="1751148377">
    <w:abstractNumId w:val="1"/>
  </w:num>
  <w:num w:numId="15" w16cid:durableId="229268320">
    <w:abstractNumId w:val="10"/>
  </w:num>
  <w:num w:numId="16" w16cid:durableId="501243841">
    <w:abstractNumId w:val="23"/>
  </w:num>
  <w:num w:numId="17" w16cid:durableId="1176656382">
    <w:abstractNumId w:val="19"/>
  </w:num>
  <w:num w:numId="18" w16cid:durableId="775564170">
    <w:abstractNumId w:val="18"/>
  </w:num>
  <w:num w:numId="19" w16cid:durableId="1390693011">
    <w:abstractNumId w:val="5"/>
  </w:num>
  <w:num w:numId="20" w16cid:durableId="475336801">
    <w:abstractNumId w:val="17"/>
  </w:num>
  <w:num w:numId="21" w16cid:durableId="1482117281">
    <w:abstractNumId w:val="11"/>
  </w:num>
  <w:num w:numId="22" w16cid:durableId="1006788991">
    <w:abstractNumId w:val="9"/>
  </w:num>
  <w:num w:numId="23" w16cid:durableId="392389845">
    <w:abstractNumId w:val="13"/>
  </w:num>
  <w:num w:numId="24" w16cid:durableId="1483616385">
    <w:abstractNumId w:val="14"/>
  </w:num>
  <w:num w:numId="25" w16cid:durableId="108160885">
    <w:abstractNumId w:val="20"/>
  </w:num>
  <w:num w:numId="26" w16cid:durableId="1161119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D068D"/>
    <w:rsid w:val="000D17EF"/>
    <w:rsid w:val="000D58AB"/>
    <w:rsid w:val="000D76CE"/>
    <w:rsid w:val="000E14DC"/>
    <w:rsid w:val="000E695B"/>
    <w:rsid w:val="000E75BE"/>
    <w:rsid w:val="000F3FAE"/>
    <w:rsid w:val="000F4980"/>
    <w:rsid w:val="00103975"/>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1A5E"/>
    <w:rsid w:val="001541DD"/>
    <w:rsid w:val="001625E9"/>
    <w:rsid w:val="001627DE"/>
    <w:rsid w:val="00163E10"/>
    <w:rsid w:val="00166C80"/>
    <w:rsid w:val="00167B4B"/>
    <w:rsid w:val="00172B21"/>
    <w:rsid w:val="00175108"/>
    <w:rsid w:val="0018232A"/>
    <w:rsid w:val="001905FD"/>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A7E47"/>
    <w:rsid w:val="004B14A7"/>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91346"/>
    <w:rsid w:val="00696FA7"/>
    <w:rsid w:val="006A0FE3"/>
    <w:rsid w:val="006A323F"/>
    <w:rsid w:val="006A567F"/>
    <w:rsid w:val="006A796F"/>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05D70"/>
    <w:rsid w:val="008100C0"/>
    <w:rsid w:val="008133D7"/>
    <w:rsid w:val="00814224"/>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7CCB"/>
    <w:rsid w:val="00926896"/>
    <w:rsid w:val="00942EC2"/>
    <w:rsid w:val="009454A7"/>
    <w:rsid w:val="00947C8A"/>
    <w:rsid w:val="009529CA"/>
    <w:rsid w:val="009671EA"/>
    <w:rsid w:val="00976396"/>
    <w:rsid w:val="00977A32"/>
    <w:rsid w:val="009844CB"/>
    <w:rsid w:val="009975BF"/>
    <w:rsid w:val="009A7F0A"/>
    <w:rsid w:val="009B0425"/>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5CD6"/>
    <w:rsid w:val="00B76E61"/>
    <w:rsid w:val="00B8624F"/>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112A7"/>
    <w:rsid w:val="00F1197C"/>
    <w:rsid w:val="00F21311"/>
    <w:rsid w:val="00F2275C"/>
    <w:rsid w:val="00F22A0A"/>
    <w:rsid w:val="00F22EC7"/>
    <w:rsid w:val="00F24B0C"/>
    <w:rsid w:val="00F25B0A"/>
    <w:rsid w:val="00F3058B"/>
    <w:rsid w:val="00F3112C"/>
    <w:rsid w:val="00F325C8"/>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TotalTime>
  <Pages>4</Pages>
  <Words>1637</Words>
  <Characters>9335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15</cp:revision>
  <cp:lastPrinted>2019-02-25T14:05:00Z</cp:lastPrinted>
  <dcterms:created xsi:type="dcterms:W3CDTF">2022-01-10T21:43:00Z</dcterms:created>
  <dcterms:modified xsi:type="dcterms:W3CDTF">2022-04-25T21:38:00Z</dcterms:modified>
  <cp:category/>
</cp:coreProperties>
</file>